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CB74D" w14:textId="77777777" w:rsidR="00EA4E60" w:rsidRPr="00867C28" w:rsidRDefault="00EA4E60" w:rsidP="00752ABA">
      <w:pPr>
        <w:pStyle w:val="Podst"/>
        <w:numPr>
          <w:ilvl w:val="0"/>
          <w:numId w:val="0"/>
        </w:numPr>
        <w:ind w:left="437"/>
        <w:jc w:val="both"/>
        <w:rPr>
          <w:rFonts w:ascii="Times New Roman" w:hAnsi="Times New Roman"/>
        </w:rPr>
      </w:pPr>
    </w:p>
    <w:p w14:paraId="0E30EEB3" w14:textId="77777777" w:rsidR="00EA4E60" w:rsidRPr="00867C28" w:rsidRDefault="00EA4E60" w:rsidP="00752ABA">
      <w:pPr>
        <w:rPr>
          <w:rFonts w:ascii="Times New Roman" w:hAnsi="Times New Roman"/>
        </w:rPr>
      </w:pPr>
    </w:p>
    <w:p w14:paraId="064207D2" w14:textId="77777777" w:rsidR="00EA4E60" w:rsidRPr="00867C28" w:rsidRDefault="00EA4E60" w:rsidP="00752ABA">
      <w:pPr>
        <w:rPr>
          <w:rFonts w:ascii="Times New Roman" w:hAnsi="Times New Roman"/>
        </w:rPr>
      </w:pPr>
    </w:p>
    <w:p w14:paraId="2E32BF02" w14:textId="77777777" w:rsidR="00EA4E60" w:rsidRPr="00867C28" w:rsidRDefault="00EA4E60" w:rsidP="00752ABA">
      <w:pPr>
        <w:rPr>
          <w:rFonts w:ascii="Times New Roman" w:hAnsi="Times New Roman"/>
        </w:rPr>
      </w:pPr>
    </w:p>
    <w:p w14:paraId="6BD680A6" w14:textId="77777777" w:rsidR="00EA4E60" w:rsidRPr="00867C28" w:rsidRDefault="00EA4E60" w:rsidP="00752ABA">
      <w:pPr>
        <w:rPr>
          <w:rFonts w:ascii="Times New Roman" w:hAnsi="Times New Roman"/>
        </w:rPr>
      </w:pPr>
    </w:p>
    <w:p w14:paraId="1F1240BD" w14:textId="77777777" w:rsidR="00EA4E60" w:rsidRPr="00867C28" w:rsidRDefault="00EA4E60" w:rsidP="00752ABA">
      <w:pPr>
        <w:rPr>
          <w:rFonts w:ascii="Times New Roman" w:hAnsi="Times New Roman"/>
        </w:rPr>
      </w:pPr>
    </w:p>
    <w:p w14:paraId="1A4A63CF" w14:textId="77777777" w:rsidR="00EA4E60" w:rsidRPr="00867C28" w:rsidRDefault="00EA4E60" w:rsidP="00752ABA">
      <w:pPr>
        <w:rPr>
          <w:rFonts w:ascii="Times New Roman" w:hAnsi="Times New Roman"/>
        </w:rPr>
      </w:pPr>
    </w:p>
    <w:p w14:paraId="32E3CB2D" w14:textId="77777777" w:rsidR="00EA4E60" w:rsidRPr="00867C28" w:rsidRDefault="00EA4E60" w:rsidP="00752ABA">
      <w:pPr>
        <w:rPr>
          <w:rFonts w:ascii="Times New Roman" w:hAnsi="Times New Roman"/>
        </w:rPr>
      </w:pPr>
    </w:p>
    <w:p w14:paraId="67F6420E" w14:textId="77777777" w:rsidR="00EA4E60" w:rsidRPr="00867C28" w:rsidRDefault="00EA4E60" w:rsidP="00752ABA">
      <w:pPr>
        <w:pStyle w:val="Nzev"/>
        <w:rPr>
          <w:rFonts w:ascii="Times New Roman" w:hAnsi="Times New Roman"/>
        </w:rPr>
      </w:pPr>
    </w:p>
    <w:p w14:paraId="6D510294" w14:textId="77777777" w:rsidR="00EA4E60" w:rsidRPr="00867C28" w:rsidRDefault="00EA4E60" w:rsidP="00752ABA">
      <w:pPr>
        <w:rPr>
          <w:rFonts w:ascii="Times New Roman" w:hAnsi="Times New Roman"/>
        </w:rPr>
      </w:pPr>
    </w:p>
    <w:p w14:paraId="57DCCC65" w14:textId="77777777" w:rsidR="00EA4E60" w:rsidRPr="00867C28" w:rsidRDefault="00EA4E60" w:rsidP="00752ABA">
      <w:pPr>
        <w:pStyle w:val="Nzev"/>
        <w:rPr>
          <w:rFonts w:ascii="Times New Roman" w:hAnsi="Times New Roman"/>
          <w:sz w:val="44"/>
        </w:rPr>
      </w:pPr>
      <w:r w:rsidRPr="00867C28">
        <w:rPr>
          <w:rFonts w:ascii="Times New Roman" w:hAnsi="Times New Roman"/>
          <w:sz w:val="44"/>
        </w:rPr>
        <w:t>Závěrečná zpráva z hodnocení dopadů regulace (RIA)</w:t>
      </w:r>
    </w:p>
    <w:p w14:paraId="4C9A166F" w14:textId="77777777" w:rsidR="00EA4E60" w:rsidRPr="00867C28" w:rsidRDefault="00EA4E60" w:rsidP="00752ABA">
      <w:pPr>
        <w:rPr>
          <w:rFonts w:ascii="Times New Roman" w:hAnsi="Times New Roman"/>
        </w:rPr>
      </w:pPr>
    </w:p>
    <w:p w14:paraId="4E5B6EB3" w14:textId="77777777" w:rsidR="00EA4E60" w:rsidRPr="00867C28" w:rsidRDefault="00EA4E60" w:rsidP="00752ABA">
      <w:pPr>
        <w:rPr>
          <w:rFonts w:ascii="Times New Roman" w:hAnsi="Times New Roman"/>
        </w:rPr>
      </w:pPr>
    </w:p>
    <w:p w14:paraId="24B2A2B8" w14:textId="77777777" w:rsidR="00EA4E60" w:rsidRPr="00867C28" w:rsidRDefault="00EA4E60" w:rsidP="00752ABA">
      <w:pPr>
        <w:rPr>
          <w:rFonts w:ascii="Times New Roman" w:hAnsi="Times New Roman"/>
        </w:rPr>
      </w:pPr>
    </w:p>
    <w:p w14:paraId="74193093" w14:textId="77777777" w:rsidR="00EA4E60" w:rsidRPr="00867C28" w:rsidRDefault="00EA4E60" w:rsidP="00752ABA">
      <w:pPr>
        <w:rPr>
          <w:rFonts w:ascii="Times New Roman" w:hAnsi="Times New Roman"/>
        </w:rPr>
      </w:pPr>
    </w:p>
    <w:p w14:paraId="05697F67" w14:textId="77777777" w:rsidR="00EA4E60" w:rsidRPr="00867C28" w:rsidRDefault="00EA4E60" w:rsidP="00752ABA">
      <w:pPr>
        <w:rPr>
          <w:rFonts w:ascii="Times New Roman" w:hAnsi="Times New Roman"/>
        </w:rPr>
      </w:pPr>
    </w:p>
    <w:p w14:paraId="3B49399B" w14:textId="77777777" w:rsidR="00EA4E60" w:rsidRPr="00867C28" w:rsidRDefault="00EA4E60" w:rsidP="00752ABA">
      <w:pPr>
        <w:rPr>
          <w:rFonts w:ascii="Times New Roman" w:hAnsi="Times New Roman"/>
        </w:rPr>
      </w:pPr>
    </w:p>
    <w:p w14:paraId="0333C914" w14:textId="77777777" w:rsidR="00EA4E60" w:rsidRPr="00867C28" w:rsidRDefault="00EA4E60" w:rsidP="00752ABA">
      <w:pPr>
        <w:rPr>
          <w:rFonts w:ascii="Times New Roman" w:hAnsi="Times New Roman"/>
        </w:rPr>
      </w:pPr>
    </w:p>
    <w:p w14:paraId="74B5A89A" w14:textId="77777777" w:rsidR="00EA4E60" w:rsidRPr="00867C28" w:rsidRDefault="00EA4E60" w:rsidP="00752ABA">
      <w:pPr>
        <w:rPr>
          <w:rFonts w:ascii="Times New Roman" w:hAnsi="Times New Roman"/>
        </w:rPr>
      </w:pPr>
    </w:p>
    <w:p w14:paraId="6A5BA037" w14:textId="66EE2288" w:rsidR="00EF3081" w:rsidRPr="00627D4B" w:rsidRDefault="000B7E5F" w:rsidP="00752ABA">
      <w:pPr>
        <w:pStyle w:val="nadpiszkona"/>
        <w:rPr>
          <w:b w:val="0"/>
          <w:sz w:val="28"/>
        </w:rPr>
      </w:pPr>
      <w:r w:rsidRPr="00627D4B">
        <w:rPr>
          <w:b w:val="0"/>
          <w:sz w:val="28"/>
        </w:rPr>
        <w:t xml:space="preserve">Závěrečná zpráva </w:t>
      </w:r>
      <w:r w:rsidR="00627D4B" w:rsidRPr="00627D4B">
        <w:rPr>
          <w:b w:val="0"/>
          <w:sz w:val="28"/>
        </w:rPr>
        <w:t>z </w:t>
      </w:r>
      <w:r w:rsidRPr="00627D4B">
        <w:rPr>
          <w:b w:val="0"/>
          <w:sz w:val="28"/>
        </w:rPr>
        <w:t xml:space="preserve">hodnocení dopadů regulace </w:t>
      </w:r>
      <w:r w:rsidR="00627D4B" w:rsidRPr="00627D4B">
        <w:rPr>
          <w:b w:val="0"/>
          <w:sz w:val="28"/>
        </w:rPr>
        <w:t>k </w:t>
      </w:r>
      <w:r w:rsidRPr="00627D4B">
        <w:rPr>
          <w:b w:val="0"/>
          <w:sz w:val="28"/>
        </w:rPr>
        <w:t xml:space="preserve">návrhu </w:t>
      </w:r>
      <w:r w:rsidR="00ED2E6D" w:rsidRPr="00627D4B">
        <w:rPr>
          <w:b w:val="0"/>
          <w:sz w:val="28"/>
        </w:rPr>
        <w:t>zákon</w:t>
      </w:r>
      <w:r w:rsidRPr="00627D4B">
        <w:rPr>
          <w:b w:val="0"/>
          <w:sz w:val="28"/>
        </w:rPr>
        <w:t>a</w:t>
      </w:r>
      <w:r w:rsidR="006D7BE7" w:rsidRPr="00627D4B">
        <w:rPr>
          <w:b w:val="0"/>
          <w:sz w:val="28"/>
        </w:rPr>
        <w:t xml:space="preserve"> </w:t>
      </w:r>
      <w:r w:rsidR="00627D4B" w:rsidRPr="00627D4B">
        <w:rPr>
          <w:b w:val="0"/>
          <w:sz w:val="28"/>
        </w:rPr>
        <w:t>o </w:t>
      </w:r>
      <w:r w:rsidR="006D7BE7" w:rsidRPr="00627D4B">
        <w:rPr>
          <w:b w:val="0"/>
          <w:sz w:val="28"/>
        </w:rPr>
        <w:t xml:space="preserve">evidenci tržeb </w:t>
      </w:r>
      <w:r w:rsidR="00627D4B" w:rsidRPr="00627D4B">
        <w:rPr>
          <w:b w:val="0"/>
          <w:sz w:val="28"/>
        </w:rPr>
        <w:t>a o </w:t>
      </w:r>
      <w:r w:rsidR="006D7BE7" w:rsidRPr="00627D4B">
        <w:rPr>
          <w:b w:val="0"/>
          <w:sz w:val="28"/>
        </w:rPr>
        <w:t>změně některých dalších zákonů</w:t>
      </w:r>
      <w:r w:rsidRPr="00627D4B">
        <w:rPr>
          <w:b w:val="0"/>
          <w:sz w:val="28"/>
        </w:rPr>
        <w:t xml:space="preserve"> </w:t>
      </w:r>
    </w:p>
    <w:p w14:paraId="581E5198" w14:textId="77777777" w:rsidR="00AB78FC" w:rsidRDefault="00AB78FC" w:rsidP="00752ABA">
      <w:pPr>
        <w:pStyle w:val="nadpiszkona"/>
      </w:pPr>
    </w:p>
    <w:p w14:paraId="1E2D187A" w14:textId="77777777" w:rsidR="00EA4E60" w:rsidRPr="00867C28" w:rsidRDefault="00EA4E60" w:rsidP="00752ABA">
      <w:pPr>
        <w:jc w:val="center"/>
        <w:rPr>
          <w:rFonts w:ascii="Times New Roman" w:hAnsi="Times New Roman"/>
        </w:rPr>
      </w:pPr>
      <w:r w:rsidRPr="00867C28">
        <w:rPr>
          <w:rFonts w:ascii="Times New Roman" w:hAnsi="Times New Roman"/>
        </w:rPr>
        <w:br w:type="page"/>
      </w:r>
    </w:p>
    <w:p w14:paraId="4310B525" w14:textId="77777777" w:rsidR="004A17BD" w:rsidRPr="00867C28" w:rsidRDefault="004A17BD" w:rsidP="00752ABA">
      <w:pPr>
        <w:jc w:val="center"/>
        <w:rPr>
          <w:rFonts w:ascii="Times New Roman" w:hAnsi="Times New Roman"/>
          <w:b/>
        </w:rPr>
      </w:pPr>
      <w:r w:rsidRPr="00867C28">
        <w:rPr>
          <w:rFonts w:ascii="Times New Roman" w:hAnsi="Times New Roman"/>
          <w:b/>
        </w:rPr>
        <w:lastRenderedPageBreak/>
        <w:t>Shrnutí Závěrečné zprávy RIA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6"/>
        <w:gridCol w:w="4446"/>
      </w:tblGrid>
      <w:tr w:rsidR="00A555A3" w:rsidRPr="00867C28" w14:paraId="34D6C614" w14:textId="77777777" w:rsidTr="0012083F">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73022873" w14:textId="77777777" w:rsidR="00A555A3" w:rsidRPr="00867C28" w:rsidRDefault="00A555A3" w:rsidP="00752ABA">
            <w:pPr>
              <w:rPr>
                <w:rFonts w:ascii="Times New Roman" w:hAnsi="Times New Roman"/>
              </w:rPr>
            </w:pPr>
            <w:r w:rsidRPr="00867C28">
              <w:rPr>
                <w:rFonts w:ascii="Times New Roman" w:hAnsi="Times New Roman"/>
              </w:rPr>
              <w:t>1. Základní identifikační údaje</w:t>
            </w:r>
          </w:p>
        </w:tc>
      </w:tr>
      <w:tr w:rsidR="00A555A3" w:rsidRPr="00867C28" w14:paraId="6E482A26" w14:textId="77777777" w:rsidTr="006F4B88">
        <w:tblPrEx>
          <w:tblBorders>
            <w:top w:val="single" w:sz="8" w:space="0" w:color="000000"/>
            <w:left w:val="single" w:sz="8" w:space="0" w:color="000000"/>
            <w:bottom w:val="single" w:sz="8" w:space="0" w:color="000000"/>
            <w:right w:val="single" w:sz="8" w:space="0" w:color="000000"/>
          </w:tblBorders>
        </w:tblPrEx>
        <w:trPr>
          <w:trHeight w:val="716"/>
        </w:trPr>
        <w:tc>
          <w:tcPr>
            <w:tcW w:w="9072" w:type="dxa"/>
            <w:gridSpan w:val="2"/>
            <w:tcBorders>
              <w:top w:val="single" w:sz="12" w:space="0" w:color="auto"/>
              <w:left w:val="single" w:sz="12" w:space="0" w:color="000000"/>
              <w:bottom w:val="single" w:sz="12" w:space="0" w:color="auto"/>
              <w:right w:val="single" w:sz="12" w:space="0" w:color="000000"/>
            </w:tcBorders>
            <w:vAlign w:val="bottom"/>
          </w:tcPr>
          <w:p w14:paraId="2E79C250" w14:textId="77777777" w:rsidR="00A555A3" w:rsidRPr="00867C28" w:rsidRDefault="00A555A3" w:rsidP="00752ABA">
            <w:pPr>
              <w:jc w:val="center"/>
              <w:rPr>
                <w:rFonts w:ascii="Times New Roman" w:hAnsi="Times New Roman"/>
              </w:rPr>
            </w:pPr>
            <w:r w:rsidRPr="00867C28">
              <w:rPr>
                <w:rFonts w:ascii="Times New Roman" w:hAnsi="Times New Roman"/>
              </w:rPr>
              <w:t xml:space="preserve">Název návrhu: </w:t>
            </w:r>
          </w:p>
          <w:p w14:paraId="3DFB5712" w14:textId="4499F623" w:rsidR="00A555A3" w:rsidRPr="00867C28" w:rsidRDefault="002D31E7" w:rsidP="004D6B73">
            <w:pPr>
              <w:rPr>
                <w:rFonts w:ascii="Times New Roman" w:hAnsi="Times New Roman"/>
              </w:rPr>
            </w:pPr>
            <w:r>
              <w:rPr>
                <w:rFonts w:ascii="Times New Roman" w:hAnsi="Times New Roman"/>
              </w:rPr>
              <w:t xml:space="preserve">Zákon </w:t>
            </w:r>
            <w:r w:rsidR="00627D4B">
              <w:rPr>
                <w:rFonts w:ascii="Times New Roman" w:hAnsi="Times New Roman"/>
              </w:rPr>
              <w:t>o </w:t>
            </w:r>
            <w:r>
              <w:rPr>
                <w:rFonts w:ascii="Times New Roman" w:hAnsi="Times New Roman"/>
              </w:rPr>
              <w:t>evidenci tržeb</w:t>
            </w:r>
            <w:r w:rsidR="004D6B73">
              <w:rPr>
                <w:rFonts w:ascii="Times New Roman" w:hAnsi="Times New Roman"/>
              </w:rPr>
              <w:t xml:space="preserve"> </w:t>
            </w:r>
            <w:r w:rsidR="00627D4B">
              <w:rPr>
                <w:rFonts w:ascii="Times New Roman" w:hAnsi="Times New Roman"/>
              </w:rPr>
              <w:t>a o </w:t>
            </w:r>
            <w:r w:rsidR="004D6B73">
              <w:rPr>
                <w:rFonts w:ascii="Times New Roman" w:hAnsi="Times New Roman"/>
              </w:rPr>
              <w:t>změně některých dalších zákonů</w:t>
            </w:r>
          </w:p>
        </w:tc>
      </w:tr>
      <w:tr w:rsidR="00A555A3" w:rsidRPr="00867C28" w14:paraId="052C986E" w14:textId="77777777" w:rsidTr="006F4B88">
        <w:tblPrEx>
          <w:tblBorders>
            <w:top w:val="single" w:sz="8" w:space="0" w:color="000000"/>
            <w:left w:val="single" w:sz="8" w:space="0" w:color="000000"/>
            <w:bottom w:val="single" w:sz="8" w:space="0" w:color="000000"/>
            <w:right w:val="single" w:sz="8" w:space="0" w:color="000000"/>
          </w:tblBorders>
        </w:tblPrEx>
        <w:trPr>
          <w:trHeight w:val="1196"/>
        </w:trPr>
        <w:tc>
          <w:tcPr>
            <w:tcW w:w="4626" w:type="dxa"/>
            <w:tcBorders>
              <w:top w:val="single" w:sz="12" w:space="0" w:color="auto"/>
              <w:left w:val="single" w:sz="12" w:space="0" w:color="000000"/>
            </w:tcBorders>
            <w:vAlign w:val="center"/>
          </w:tcPr>
          <w:p w14:paraId="6185E120" w14:textId="77777777" w:rsidR="00A555A3" w:rsidRPr="00867C28" w:rsidRDefault="00A555A3" w:rsidP="00752ABA">
            <w:pPr>
              <w:jc w:val="center"/>
              <w:rPr>
                <w:rFonts w:ascii="Times New Roman" w:hAnsi="Times New Roman"/>
              </w:rPr>
            </w:pPr>
            <w:r w:rsidRPr="00867C28">
              <w:rPr>
                <w:rFonts w:ascii="Times New Roman" w:hAnsi="Times New Roman"/>
              </w:rPr>
              <w:t>Zpracovatel / zástupce předkladatele</w:t>
            </w:r>
          </w:p>
          <w:p w14:paraId="681A6310" w14:textId="77777777" w:rsidR="00A555A3" w:rsidRPr="00867C28" w:rsidRDefault="00A555A3" w:rsidP="00752ABA">
            <w:pPr>
              <w:jc w:val="center"/>
              <w:rPr>
                <w:rFonts w:ascii="Times New Roman" w:hAnsi="Times New Roman"/>
                <w:u w:val="single"/>
              </w:rPr>
            </w:pPr>
            <w:r w:rsidRPr="00867C28">
              <w:rPr>
                <w:rFonts w:ascii="Times New Roman" w:hAnsi="Times New Roman"/>
              </w:rPr>
              <w:t>Ministerstvo financí</w:t>
            </w:r>
          </w:p>
        </w:tc>
        <w:tc>
          <w:tcPr>
            <w:tcW w:w="4446" w:type="dxa"/>
            <w:tcBorders>
              <w:top w:val="single" w:sz="12" w:space="0" w:color="auto"/>
              <w:right w:val="single" w:sz="12" w:space="0" w:color="000000"/>
            </w:tcBorders>
            <w:vAlign w:val="center"/>
          </w:tcPr>
          <w:p w14:paraId="493A066F" w14:textId="77777777" w:rsidR="00A555A3" w:rsidRPr="00867C28" w:rsidRDefault="00A555A3" w:rsidP="00752ABA">
            <w:pPr>
              <w:jc w:val="center"/>
              <w:rPr>
                <w:rFonts w:ascii="Times New Roman" w:eastAsia="MS Gothic" w:hAnsi="Times New Roman"/>
                <w:noProof/>
              </w:rPr>
            </w:pPr>
            <w:r w:rsidRPr="00867C28">
              <w:rPr>
                <w:rFonts w:ascii="Times New Roman" w:hAnsi="Times New Roman"/>
              </w:rPr>
              <w:t xml:space="preserve">Předpokládaný termín nabytí účinnosti, v případě </w:t>
            </w:r>
            <w:r w:rsidRPr="00867C28">
              <w:rPr>
                <w:rFonts w:ascii="Times New Roman" w:eastAsia="MS Gothic" w:hAnsi="Times New Roman"/>
                <w:noProof/>
              </w:rPr>
              <w:t>dělené účinnosti rozveďte</w:t>
            </w:r>
          </w:p>
          <w:p w14:paraId="22E34DCE" w14:textId="31F05915" w:rsidR="00A555A3" w:rsidRPr="00867C28" w:rsidRDefault="003635BF" w:rsidP="006F4B88">
            <w:pPr>
              <w:pStyle w:val="Odstavecseseznamem"/>
              <w:ind w:left="1440"/>
              <w:rPr>
                <w:rFonts w:ascii="Times New Roman" w:eastAsia="MS Gothic" w:hAnsi="Times New Roman"/>
                <w:noProof/>
              </w:rPr>
            </w:pPr>
            <w:r>
              <w:rPr>
                <w:rFonts w:ascii="Times New Roman" w:eastAsia="MS Gothic" w:hAnsi="Times New Roman"/>
                <w:noProof/>
              </w:rPr>
              <w:t xml:space="preserve">1. </w:t>
            </w:r>
            <w:r w:rsidR="000B7E5F">
              <w:rPr>
                <w:rFonts w:ascii="Times New Roman" w:eastAsia="MS Gothic" w:hAnsi="Times New Roman"/>
                <w:noProof/>
              </w:rPr>
              <w:t>ledna</w:t>
            </w:r>
            <w:r w:rsidR="00A555A3" w:rsidRPr="00867C28">
              <w:rPr>
                <w:rFonts w:ascii="Times New Roman" w:eastAsia="MS Gothic" w:hAnsi="Times New Roman"/>
                <w:noProof/>
              </w:rPr>
              <w:t xml:space="preserve"> 202</w:t>
            </w:r>
            <w:r w:rsidR="002D31E7">
              <w:rPr>
                <w:rFonts w:ascii="Times New Roman" w:eastAsia="MS Gothic" w:hAnsi="Times New Roman"/>
                <w:noProof/>
              </w:rPr>
              <w:t>7</w:t>
            </w:r>
          </w:p>
        </w:tc>
      </w:tr>
      <w:tr w:rsidR="00A555A3" w:rsidRPr="00867C28" w14:paraId="2B7A618E" w14:textId="77777777" w:rsidTr="006F4B88">
        <w:trPr>
          <w:trHeight w:val="581"/>
        </w:trPr>
        <w:tc>
          <w:tcPr>
            <w:tcW w:w="9072" w:type="dxa"/>
            <w:gridSpan w:val="2"/>
            <w:tcBorders>
              <w:top w:val="single" w:sz="12" w:space="0" w:color="000000"/>
              <w:left w:val="single" w:sz="12" w:space="0" w:color="000000"/>
              <w:right w:val="single" w:sz="12" w:space="0" w:color="000000"/>
            </w:tcBorders>
            <w:vAlign w:val="center"/>
          </w:tcPr>
          <w:p w14:paraId="1AE0571B" w14:textId="6B204581" w:rsidR="00A555A3" w:rsidRPr="00867C28" w:rsidRDefault="00A555A3" w:rsidP="00752ABA">
            <w:pPr>
              <w:rPr>
                <w:rFonts w:ascii="Times New Roman" w:hAnsi="Times New Roman"/>
                <w:i/>
                <w:iCs/>
                <w:u w:val="single"/>
              </w:rPr>
            </w:pPr>
            <w:r w:rsidRPr="00867C28">
              <w:rPr>
                <w:rFonts w:ascii="Times New Roman" w:hAnsi="Times New Roman"/>
              </w:rPr>
              <w:t>Implementace práva EU: Ne</w:t>
            </w:r>
            <w:r w:rsidR="003E387A">
              <w:rPr>
                <w:rFonts w:ascii="Times New Roman" w:hAnsi="Times New Roman"/>
              </w:rPr>
              <w:t xml:space="preserve"> </w:t>
            </w:r>
          </w:p>
        </w:tc>
      </w:tr>
      <w:tr w:rsidR="00A555A3" w:rsidRPr="00867C28" w14:paraId="5FB27495" w14:textId="77777777" w:rsidTr="0012083F">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10FD47A6" w14:textId="77777777" w:rsidR="00A555A3" w:rsidRPr="00867C28" w:rsidRDefault="00A555A3" w:rsidP="00752ABA">
            <w:pPr>
              <w:rPr>
                <w:rFonts w:ascii="Times New Roman" w:hAnsi="Times New Roman"/>
              </w:rPr>
            </w:pPr>
            <w:r w:rsidRPr="00867C28">
              <w:rPr>
                <w:rFonts w:ascii="Times New Roman" w:hAnsi="Times New Roman"/>
              </w:rPr>
              <w:t>2. Cíl návrhu zákona</w:t>
            </w:r>
          </w:p>
        </w:tc>
      </w:tr>
      <w:tr w:rsidR="00A555A3" w:rsidRPr="00867C28" w14:paraId="221CFE17" w14:textId="77777777" w:rsidTr="0012083F">
        <w:tc>
          <w:tcPr>
            <w:tcW w:w="9072" w:type="dxa"/>
            <w:gridSpan w:val="2"/>
            <w:tcBorders>
              <w:top w:val="single" w:sz="12" w:space="0" w:color="auto"/>
              <w:left w:val="single" w:sz="12" w:space="0" w:color="auto"/>
              <w:bottom w:val="single" w:sz="12" w:space="0" w:color="auto"/>
              <w:right w:val="single" w:sz="12" w:space="0" w:color="auto"/>
            </w:tcBorders>
          </w:tcPr>
          <w:p w14:paraId="5C2F6AB1" w14:textId="72EB9201" w:rsidR="00A555A3" w:rsidRPr="00867C28" w:rsidRDefault="00753842" w:rsidP="00D13D2D">
            <w:pPr>
              <w:rPr>
                <w:rFonts w:ascii="Times New Roman" w:hAnsi="Times New Roman"/>
              </w:rPr>
            </w:pPr>
            <w:r w:rsidRPr="00753842">
              <w:rPr>
                <w:rFonts w:ascii="Times New Roman" w:eastAsia="MS Mincho" w:hAnsi="Times New Roman"/>
                <w:bCs/>
                <w:iCs/>
                <w:szCs w:val="24"/>
              </w:rPr>
              <w:t>Cílem navrhované právní úpravy</w:t>
            </w:r>
            <w:r w:rsidR="003053E6" w:rsidRPr="003053E6">
              <w:rPr>
                <w:rFonts w:ascii="Times New Roman" w:hAnsi="Times New Roman"/>
                <w:noProof/>
                <w:szCs w:val="24"/>
                <w:lang w:eastAsia="cs-CZ"/>
              </w:rPr>
              <w:t xml:space="preserve"> </w:t>
            </w:r>
            <w:r w:rsidRPr="00753842">
              <w:rPr>
                <w:rFonts w:ascii="Times New Roman" w:hAnsi="Times New Roman"/>
                <w:noProof/>
                <w:szCs w:val="24"/>
                <w:lang w:eastAsia="cs-CZ"/>
              </w:rPr>
              <w:t xml:space="preserve">je </w:t>
            </w:r>
            <w:r w:rsidR="000B080B">
              <w:rPr>
                <w:rFonts w:ascii="Times New Roman" w:hAnsi="Times New Roman"/>
                <w:noProof/>
                <w:szCs w:val="24"/>
                <w:lang w:eastAsia="cs-CZ"/>
              </w:rPr>
              <w:t>zabezpečit</w:t>
            </w:r>
            <w:r w:rsidRPr="00753842">
              <w:rPr>
                <w:rFonts w:ascii="Times New Roman" w:hAnsi="Times New Roman"/>
                <w:noProof/>
                <w:szCs w:val="24"/>
                <w:lang w:eastAsia="cs-CZ"/>
              </w:rPr>
              <w:t xml:space="preserve"> jednotné a automatizované zjišťování informací o evidovaných tržbách </w:t>
            </w:r>
            <w:r>
              <w:rPr>
                <w:rFonts w:ascii="Times New Roman" w:hAnsi="Times New Roman"/>
                <w:noProof/>
                <w:szCs w:val="24"/>
                <w:lang w:eastAsia="cs-CZ"/>
              </w:rPr>
              <w:t>za účelem</w:t>
            </w:r>
            <w:r w:rsidRPr="00753842">
              <w:rPr>
                <w:rFonts w:ascii="Times New Roman" w:hAnsi="Times New Roman"/>
                <w:noProof/>
                <w:szCs w:val="24"/>
                <w:lang w:eastAsia="cs-CZ"/>
              </w:rPr>
              <w:t xml:space="preserve"> jejich využití k posílení rovného a poctivého podnikatelského prostředí</w:t>
            </w:r>
            <w:r w:rsidR="00362B1E">
              <w:rPr>
                <w:rFonts w:ascii="Times New Roman" w:hAnsi="Times New Roman"/>
                <w:noProof/>
                <w:szCs w:val="24"/>
                <w:lang w:eastAsia="cs-CZ"/>
              </w:rPr>
              <w:t xml:space="preserve"> </w:t>
            </w:r>
            <w:r w:rsidRPr="00753842">
              <w:rPr>
                <w:rFonts w:ascii="Times New Roman" w:hAnsi="Times New Roman"/>
                <w:noProof/>
                <w:szCs w:val="24"/>
                <w:lang w:eastAsia="cs-CZ"/>
              </w:rPr>
              <w:t>a k efektivnějšímu ověřování plnění daňových povinností.</w:t>
            </w:r>
            <w:r>
              <w:rPr>
                <w:rFonts w:ascii="Times New Roman" w:hAnsi="Times New Roman"/>
                <w:noProof/>
                <w:szCs w:val="24"/>
                <w:lang w:eastAsia="cs-CZ"/>
              </w:rPr>
              <w:t xml:space="preserve"> P</w:t>
            </w:r>
            <w:r w:rsidR="003635BF">
              <w:rPr>
                <w:rFonts w:ascii="Times New Roman" w:hAnsi="Times New Roman"/>
                <w:noProof/>
                <w:szCs w:val="24"/>
                <w:lang w:eastAsia="cs-CZ"/>
              </w:rPr>
              <w:t>ři </w:t>
            </w:r>
            <w:r w:rsidR="003053E6" w:rsidRPr="003053E6">
              <w:rPr>
                <w:rFonts w:ascii="Times New Roman" w:eastAsia="MS Mincho" w:hAnsi="Times New Roman"/>
                <w:bCs/>
                <w:iCs/>
                <w:szCs w:val="24"/>
              </w:rPr>
              <w:t xml:space="preserve">zohlednění strukturálních změn (především digitalizace odvětví) </w:t>
            </w:r>
            <w:r>
              <w:rPr>
                <w:rFonts w:ascii="Times New Roman" w:eastAsia="MS Mincho" w:hAnsi="Times New Roman"/>
                <w:bCs/>
                <w:iCs/>
                <w:szCs w:val="24"/>
              </w:rPr>
              <w:t xml:space="preserve">tedy dojde </w:t>
            </w:r>
            <w:r w:rsidR="00627D4B">
              <w:rPr>
                <w:rFonts w:ascii="Times New Roman" w:eastAsia="MS Mincho" w:hAnsi="Times New Roman"/>
                <w:bCs/>
                <w:iCs/>
                <w:szCs w:val="24"/>
              </w:rPr>
              <w:t>k </w:t>
            </w:r>
            <w:r w:rsidR="003053E6" w:rsidRPr="003053E6">
              <w:rPr>
                <w:rFonts w:ascii="Times New Roman" w:eastAsia="MS Mincho" w:hAnsi="Times New Roman"/>
                <w:bCs/>
                <w:iCs/>
                <w:szCs w:val="24"/>
              </w:rPr>
              <w:t xml:space="preserve">narovnání podnikatelského prostředí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vytvoření efektivního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moderního nástroje pro správu daní. Nový systém evidence tržeb </w:t>
            </w:r>
            <w:r w:rsidR="003635BF">
              <w:rPr>
                <w:rFonts w:ascii="Times New Roman" w:eastAsia="MS Mincho" w:hAnsi="Times New Roman"/>
                <w:bCs/>
                <w:iCs/>
                <w:szCs w:val="24"/>
              </w:rPr>
              <w:t xml:space="preserve">(dále též „EET 2.0“) </w:t>
            </w:r>
            <w:r w:rsidR="003053E6" w:rsidRPr="003053E6">
              <w:rPr>
                <w:rFonts w:ascii="Times New Roman" w:eastAsia="MS Mincho" w:hAnsi="Times New Roman"/>
                <w:bCs/>
                <w:iCs/>
                <w:szCs w:val="24"/>
              </w:rPr>
              <w:t xml:space="preserve">bude postaven na aktuálních technologiích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bude věcně konstruován tak, aby eliminoval na</w:t>
            </w:r>
            <w:r w:rsidR="003053E6">
              <w:rPr>
                <w:rFonts w:ascii="Times New Roman" w:eastAsia="MS Mincho" w:hAnsi="Times New Roman"/>
                <w:bCs/>
                <w:iCs/>
                <w:szCs w:val="24"/>
              </w:rPr>
              <w:t>d</w:t>
            </w:r>
            <w:r w:rsidR="003053E6" w:rsidRPr="003053E6">
              <w:rPr>
                <w:rFonts w:ascii="Times New Roman" w:eastAsia="MS Mincho" w:hAnsi="Times New Roman"/>
                <w:bCs/>
                <w:iCs/>
                <w:szCs w:val="24"/>
              </w:rPr>
              <w:t xml:space="preserve">bytečnou finanční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administrativní zátěž na straně dotčených subjektů,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to nejen ve vztahu k samotné evidenci tržeb, ale obecně z hlediska získávání relevantních informací </w:t>
            </w:r>
            <w:r w:rsidR="00627D4B" w:rsidRPr="003053E6">
              <w:rPr>
                <w:rFonts w:ascii="Times New Roman" w:eastAsia="MS Mincho" w:hAnsi="Times New Roman"/>
                <w:bCs/>
                <w:iCs/>
                <w:szCs w:val="24"/>
              </w:rPr>
              <w:t>o</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tržbách od poplatníků. </w:t>
            </w:r>
            <w:r w:rsidR="002D31E7">
              <w:rPr>
                <w:rFonts w:ascii="Times New Roman" w:eastAsia="MS Mincho" w:hAnsi="Times New Roman"/>
                <w:bCs/>
                <w:iCs/>
                <w:szCs w:val="24"/>
              </w:rPr>
              <w:t xml:space="preserve"> </w:t>
            </w:r>
          </w:p>
        </w:tc>
      </w:tr>
      <w:tr w:rsidR="00A555A3" w:rsidRPr="00867C28" w14:paraId="0AEAF85C"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4D4C8083" w14:textId="77777777" w:rsidR="00A555A3" w:rsidRPr="00867C28" w:rsidRDefault="00A555A3" w:rsidP="00752ABA">
            <w:pPr>
              <w:rPr>
                <w:rFonts w:ascii="Times New Roman" w:hAnsi="Times New Roman"/>
              </w:rPr>
            </w:pPr>
            <w:r w:rsidRPr="00867C28">
              <w:rPr>
                <w:rFonts w:ascii="Times New Roman" w:hAnsi="Times New Roman"/>
              </w:rPr>
              <w:t>3. Agregované dopady návrhu zákona</w:t>
            </w:r>
          </w:p>
        </w:tc>
      </w:tr>
      <w:tr w:rsidR="00A555A3" w:rsidRPr="00867C28" w14:paraId="77BF36B9"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7346A1EF" w14:textId="585251E5"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1</w:t>
            </w:r>
            <w:r w:rsidR="00627D4B">
              <w:rPr>
                <w:rFonts w:ascii="Times New Roman" w:hAnsi="Times New Roman"/>
              </w:rPr>
              <w:t> </w:t>
            </w:r>
            <w:r w:rsidRPr="00867C28">
              <w:rPr>
                <w:rFonts w:ascii="Times New Roman" w:hAnsi="Times New Roman"/>
              </w:rPr>
              <w:t xml:space="preserve">Dopady na státní rozpočet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ostatní veřejné rozpočty: Ano</w:t>
            </w:r>
          </w:p>
        </w:tc>
      </w:tr>
      <w:tr w:rsidR="00A555A3" w:rsidRPr="00867C28" w14:paraId="7A525772" w14:textId="77777777" w:rsidTr="0012083F">
        <w:tc>
          <w:tcPr>
            <w:tcW w:w="9072" w:type="dxa"/>
            <w:gridSpan w:val="2"/>
            <w:tcBorders>
              <w:left w:val="single" w:sz="12" w:space="0" w:color="auto"/>
              <w:bottom w:val="single" w:sz="12" w:space="0" w:color="auto"/>
              <w:right w:val="single" w:sz="12" w:space="0" w:color="auto"/>
            </w:tcBorders>
          </w:tcPr>
          <w:p w14:paraId="7DA33C6F" w14:textId="1C59A8E7" w:rsidR="00A555A3" w:rsidRPr="00867C28" w:rsidRDefault="00627D4B" w:rsidP="00D166AB">
            <w:pPr>
              <w:rPr>
                <w:rFonts w:ascii="Times New Roman" w:hAnsi="Times New Roman"/>
              </w:rPr>
            </w:pPr>
            <w:r>
              <w:rPr>
                <w:rFonts w:ascii="Times New Roman" w:eastAsia="MS Mincho" w:hAnsi="Times New Roman"/>
                <w:bCs/>
                <w:iCs/>
                <w:szCs w:val="24"/>
              </w:rPr>
              <w:t>Z </w:t>
            </w:r>
            <w:r w:rsidR="00C00FCA">
              <w:rPr>
                <w:rFonts w:ascii="Times New Roman" w:eastAsia="MS Mincho" w:hAnsi="Times New Roman"/>
                <w:bCs/>
                <w:iCs/>
                <w:szCs w:val="24"/>
              </w:rPr>
              <w:t>titulu zavedení elektronické evidence tržeb se předpokládá růst inkasa veřejných rozpočtů</w:t>
            </w:r>
            <w:r w:rsidR="00472330">
              <w:rPr>
                <w:rFonts w:ascii="Times New Roman" w:eastAsia="MS Mincho" w:hAnsi="Times New Roman"/>
                <w:bCs/>
                <w:iCs/>
                <w:szCs w:val="24"/>
              </w:rPr>
              <w:t xml:space="preserve"> </w:t>
            </w:r>
            <w:r w:rsidR="008B7DC5">
              <w:rPr>
                <w:rFonts w:ascii="Times New Roman" w:eastAsia="MS Mincho" w:hAnsi="Times New Roman"/>
                <w:bCs/>
                <w:iCs/>
                <w:szCs w:val="24"/>
              </w:rPr>
              <w:t xml:space="preserve">ve výši </w:t>
            </w:r>
            <w:r w:rsidR="005F07D7">
              <w:rPr>
                <w:rFonts w:ascii="Times New Roman" w:eastAsia="MS Mincho" w:hAnsi="Times New Roman"/>
                <w:bCs/>
                <w:iCs/>
                <w:szCs w:val="24"/>
              </w:rPr>
              <w:t>14,</w:t>
            </w:r>
            <w:r>
              <w:rPr>
                <w:rFonts w:ascii="Times New Roman" w:eastAsia="MS Mincho" w:hAnsi="Times New Roman"/>
                <w:bCs/>
                <w:iCs/>
                <w:szCs w:val="24"/>
              </w:rPr>
              <w:t>4 </w:t>
            </w:r>
            <w:r w:rsidR="00472330" w:rsidRPr="008B7DC5">
              <w:rPr>
                <w:rFonts w:ascii="Times New Roman" w:eastAsia="MS Mincho" w:hAnsi="Times New Roman"/>
                <w:bCs/>
                <w:iCs/>
                <w:szCs w:val="24"/>
              </w:rPr>
              <w:t>mld. Kč</w:t>
            </w:r>
            <w:r w:rsidR="008E0452">
              <w:rPr>
                <w:rFonts w:ascii="Times New Roman" w:eastAsia="MS Mincho" w:hAnsi="Times New Roman"/>
                <w:bCs/>
                <w:iCs/>
                <w:szCs w:val="24"/>
              </w:rPr>
              <w:t xml:space="preserve"> (celoroční akruální dopad při plném náběhu opatření)</w:t>
            </w:r>
            <w:r w:rsidR="00472330" w:rsidRPr="008B7DC5">
              <w:rPr>
                <w:rFonts w:ascii="Times New Roman" w:eastAsia="MS Mincho" w:hAnsi="Times New Roman"/>
                <w:bCs/>
                <w:iCs/>
                <w:szCs w:val="24"/>
              </w:rPr>
              <w:t xml:space="preserve">. </w:t>
            </w:r>
            <w:r w:rsidR="00C00FCA" w:rsidRPr="008B7DC5">
              <w:rPr>
                <w:rFonts w:ascii="Times New Roman" w:eastAsia="MS Mincho" w:hAnsi="Times New Roman"/>
                <w:bCs/>
                <w:iCs/>
                <w:szCs w:val="24"/>
              </w:rPr>
              <w:t xml:space="preserve"> </w:t>
            </w:r>
            <w:r w:rsidR="00472330" w:rsidRPr="008B7DC5">
              <w:rPr>
                <w:rFonts w:ascii="Times New Roman" w:hAnsi="Times New Roman"/>
                <w:color w:val="000000" w:themeColor="text1"/>
              </w:rPr>
              <w:t>Za klíčový</w:t>
            </w:r>
            <w:r w:rsidR="00472330">
              <w:rPr>
                <w:rFonts w:ascii="Times New Roman" w:hAnsi="Times New Roman"/>
                <w:color w:val="000000" w:themeColor="text1"/>
              </w:rPr>
              <w:t xml:space="preserve"> efekt je považováno narovnání podnikatelského prostředí, souběžně </w:t>
            </w:r>
            <w:r w:rsidR="00F97340">
              <w:rPr>
                <w:rFonts w:ascii="Times New Roman" w:hAnsi="Times New Roman"/>
                <w:color w:val="000000" w:themeColor="text1"/>
              </w:rPr>
              <w:t xml:space="preserve">se </w:t>
            </w:r>
            <w:r w:rsidR="00472330">
              <w:rPr>
                <w:rFonts w:ascii="Times New Roman" w:hAnsi="Times New Roman"/>
                <w:color w:val="000000" w:themeColor="text1"/>
              </w:rPr>
              <w:t xml:space="preserve">zavádí opatření, které vrací významnou část dodatečného inkasa zpět poplatníkům, přičemž jde </w:t>
            </w:r>
            <w:r>
              <w:rPr>
                <w:rFonts w:ascii="Times New Roman" w:hAnsi="Times New Roman"/>
                <w:color w:val="000000" w:themeColor="text1"/>
              </w:rPr>
              <w:t>o </w:t>
            </w:r>
            <w:r w:rsidR="00472330">
              <w:rPr>
                <w:rFonts w:ascii="Times New Roman" w:hAnsi="Times New Roman"/>
                <w:color w:val="000000" w:themeColor="text1"/>
              </w:rPr>
              <w:t>revizi opatření provedených konsolidačním balíčkem.</w:t>
            </w:r>
            <w:r w:rsidR="00082755">
              <w:rPr>
                <w:rFonts w:ascii="Times New Roman" w:hAnsi="Times New Roman"/>
                <w:color w:val="000000" w:themeColor="text1"/>
              </w:rPr>
              <w:t xml:space="preserve"> </w:t>
            </w:r>
            <w:r w:rsidR="00FA218E">
              <w:rPr>
                <w:rFonts w:ascii="Times New Roman" w:hAnsi="Times New Roman"/>
                <w:color w:val="000000" w:themeColor="text1"/>
              </w:rPr>
              <w:t xml:space="preserve">Zavedením EET </w:t>
            </w:r>
            <w:r w:rsidR="003635BF">
              <w:rPr>
                <w:rFonts w:ascii="Times New Roman" w:hAnsi="Times New Roman"/>
                <w:color w:val="000000" w:themeColor="text1"/>
              </w:rPr>
              <w:t>2.</w:t>
            </w:r>
            <w:r>
              <w:rPr>
                <w:rFonts w:ascii="Times New Roman" w:hAnsi="Times New Roman"/>
                <w:color w:val="000000" w:themeColor="text1"/>
              </w:rPr>
              <w:t>0 </w:t>
            </w:r>
            <w:r w:rsidR="00FA218E">
              <w:rPr>
                <w:rFonts w:ascii="Times New Roman" w:hAnsi="Times New Roman"/>
                <w:color w:val="000000" w:themeColor="text1"/>
              </w:rPr>
              <w:t>dojde ke zvýšení</w:t>
            </w:r>
            <w:r w:rsidR="00082755">
              <w:rPr>
                <w:rFonts w:ascii="Times New Roman" w:hAnsi="Times New Roman"/>
                <w:color w:val="000000" w:themeColor="text1"/>
              </w:rPr>
              <w:t xml:space="preserve"> </w:t>
            </w:r>
            <w:r w:rsidR="00081F3C" w:rsidRPr="00DC4A1B">
              <w:rPr>
                <w:rFonts w:ascii="Times New Roman" w:hAnsi="Times New Roman"/>
                <w:color w:val="000000" w:themeColor="text1"/>
              </w:rPr>
              <w:t xml:space="preserve">souvisejících </w:t>
            </w:r>
            <w:r w:rsidR="00FA218E" w:rsidRPr="00DC4A1B">
              <w:rPr>
                <w:rFonts w:ascii="Times New Roman" w:hAnsi="Times New Roman"/>
                <w:color w:val="000000" w:themeColor="text1"/>
              </w:rPr>
              <w:t xml:space="preserve">druhů </w:t>
            </w:r>
            <w:r w:rsidR="00081F3C" w:rsidRPr="00DC4A1B">
              <w:rPr>
                <w:rFonts w:ascii="Times New Roman" w:hAnsi="Times New Roman"/>
                <w:color w:val="000000" w:themeColor="text1"/>
              </w:rPr>
              <w:t xml:space="preserve">daňových </w:t>
            </w:r>
            <w:r w:rsidR="00082755" w:rsidRPr="00DC4A1B">
              <w:rPr>
                <w:rFonts w:ascii="Times New Roman" w:hAnsi="Times New Roman"/>
                <w:color w:val="000000" w:themeColor="text1"/>
              </w:rPr>
              <w:t xml:space="preserve">příjmů veřejných rozpočtů (DPH, DPPO </w:t>
            </w:r>
            <w:r w:rsidRPr="00DC4A1B">
              <w:rPr>
                <w:rFonts w:ascii="Times New Roman" w:hAnsi="Times New Roman"/>
                <w:color w:val="000000" w:themeColor="text1"/>
              </w:rPr>
              <w:t>a</w:t>
            </w:r>
            <w:r>
              <w:rPr>
                <w:rFonts w:ascii="Times New Roman" w:hAnsi="Times New Roman"/>
                <w:color w:val="000000" w:themeColor="text1"/>
              </w:rPr>
              <w:t> </w:t>
            </w:r>
            <w:r w:rsidR="00082755" w:rsidRPr="00DC4A1B">
              <w:rPr>
                <w:rFonts w:ascii="Times New Roman" w:hAnsi="Times New Roman"/>
                <w:color w:val="000000" w:themeColor="text1"/>
              </w:rPr>
              <w:t>DPFO</w:t>
            </w:r>
            <w:r w:rsidR="00FA218E" w:rsidRPr="00DC4A1B">
              <w:rPr>
                <w:rFonts w:ascii="Times New Roman" w:hAnsi="Times New Roman"/>
                <w:color w:val="000000" w:themeColor="text1"/>
              </w:rPr>
              <w:t>, včetně pojistného</w:t>
            </w:r>
            <w:r w:rsidR="00D166AB">
              <w:rPr>
                <w:rFonts w:ascii="Times New Roman" w:hAnsi="Times New Roman"/>
                <w:color w:val="000000" w:themeColor="text1"/>
              </w:rPr>
              <w:t>;</w:t>
            </w:r>
            <w:r w:rsidR="00DC4A1B">
              <w:rPr>
                <w:rFonts w:ascii="Times New Roman" w:hAnsi="Times New Roman"/>
                <w:color w:val="000000" w:themeColor="text1"/>
              </w:rPr>
              <w:t xml:space="preserve"> </w:t>
            </w:r>
            <w:r w:rsidR="00397FAF" w:rsidRPr="00DC4A1B">
              <w:rPr>
                <w:rFonts w:ascii="Times New Roman" w:hAnsi="Times New Roman"/>
              </w:rPr>
              <w:t xml:space="preserve"> státní</w:t>
            </w:r>
            <w:r w:rsidR="0006009D">
              <w:rPr>
                <w:rFonts w:ascii="Times New Roman" w:hAnsi="Times New Roman"/>
              </w:rPr>
              <w:t>mu</w:t>
            </w:r>
            <w:r w:rsidR="00397FAF" w:rsidRPr="00DC4A1B">
              <w:rPr>
                <w:rFonts w:ascii="Times New Roman" w:hAnsi="Times New Roman"/>
              </w:rPr>
              <w:t xml:space="preserve"> rozpočt</w:t>
            </w:r>
            <w:r w:rsidR="0006009D">
              <w:rPr>
                <w:rFonts w:ascii="Times New Roman" w:hAnsi="Times New Roman"/>
              </w:rPr>
              <w:t xml:space="preserve">u z odhadované částky náleží </w:t>
            </w:r>
            <w:r w:rsidR="005F07D7">
              <w:rPr>
                <w:rFonts w:ascii="Times New Roman" w:hAnsi="Times New Roman"/>
              </w:rPr>
              <w:t>9,</w:t>
            </w:r>
            <w:r>
              <w:rPr>
                <w:rFonts w:ascii="Times New Roman" w:hAnsi="Times New Roman"/>
              </w:rPr>
              <w:t>7 </w:t>
            </w:r>
            <w:r w:rsidR="00397FAF" w:rsidRPr="00DC4A1B">
              <w:rPr>
                <w:rFonts w:ascii="Times New Roman" w:hAnsi="Times New Roman"/>
              </w:rPr>
              <w:t>Kč</w:t>
            </w:r>
            <w:r w:rsidR="00DC4A1B">
              <w:rPr>
                <w:rFonts w:ascii="Times New Roman" w:hAnsi="Times New Roman"/>
              </w:rPr>
              <w:t xml:space="preserve"> mld. Kč</w:t>
            </w:r>
            <w:r w:rsidR="00DC4A1B" w:rsidRPr="00DC4A1B">
              <w:rPr>
                <w:rFonts w:ascii="Times New Roman" w:hAnsi="Times New Roman"/>
              </w:rPr>
              <w:t>).</w:t>
            </w:r>
            <w:r w:rsidR="00DC4A1B">
              <w:rPr>
                <w:rFonts w:ascii="Times New Roman" w:hAnsi="Times New Roman"/>
              </w:rPr>
              <w:t xml:space="preserve"> </w:t>
            </w:r>
          </w:p>
        </w:tc>
      </w:tr>
      <w:tr w:rsidR="00A555A3" w:rsidRPr="00867C28" w14:paraId="292B797E"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43F1AA9F" w14:textId="1F3C9D55" w:rsidR="00A555A3" w:rsidRPr="00867C28" w:rsidRDefault="00A555A3" w:rsidP="00D53A45">
            <w:pPr>
              <w:rPr>
                <w:rFonts w:ascii="Times New Roman" w:hAnsi="Times New Roman"/>
              </w:rPr>
            </w:pPr>
            <w:r w:rsidRPr="00867C28">
              <w:rPr>
                <w:rFonts w:ascii="Times New Roman" w:hAnsi="Times New Roman"/>
              </w:rPr>
              <w:t>3.</w:t>
            </w:r>
            <w:r w:rsidR="00627D4B" w:rsidRPr="00867C28">
              <w:rPr>
                <w:rFonts w:ascii="Times New Roman" w:hAnsi="Times New Roman"/>
              </w:rPr>
              <w:t>2</w:t>
            </w:r>
            <w:r w:rsidR="00627D4B">
              <w:rPr>
                <w:rFonts w:ascii="Times New Roman" w:hAnsi="Times New Roman"/>
              </w:rPr>
              <w:t> </w:t>
            </w:r>
            <w:r w:rsidRPr="00867C28">
              <w:rPr>
                <w:rFonts w:ascii="Times New Roman" w:hAnsi="Times New Roman"/>
              </w:rPr>
              <w:t xml:space="preserve">Dopady na mezinárodní konkurenceschopnost: </w:t>
            </w:r>
            <w:r w:rsidR="00D53A45">
              <w:rPr>
                <w:rFonts w:ascii="Times New Roman" w:hAnsi="Times New Roman"/>
              </w:rPr>
              <w:t>Ano</w:t>
            </w:r>
          </w:p>
        </w:tc>
      </w:tr>
      <w:tr w:rsidR="00A555A3" w:rsidRPr="00867C28" w14:paraId="5C88785B" w14:textId="77777777" w:rsidTr="0012083F">
        <w:trPr>
          <w:trHeight w:val="286"/>
        </w:trPr>
        <w:tc>
          <w:tcPr>
            <w:tcW w:w="9072" w:type="dxa"/>
            <w:gridSpan w:val="2"/>
            <w:tcBorders>
              <w:left w:val="single" w:sz="12" w:space="0" w:color="auto"/>
              <w:bottom w:val="single" w:sz="12" w:space="0" w:color="auto"/>
              <w:right w:val="single" w:sz="12" w:space="0" w:color="auto"/>
            </w:tcBorders>
          </w:tcPr>
          <w:p w14:paraId="03E0A78D" w14:textId="4A71C254" w:rsidR="00A555A3" w:rsidRPr="00867C28" w:rsidRDefault="00A555A3" w:rsidP="00752ABA">
            <w:pPr>
              <w:rPr>
                <w:rFonts w:ascii="Times New Roman" w:hAnsi="Times New Roman"/>
              </w:rPr>
            </w:pPr>
            <w:r w:rsidRPr="00867C28">
              <w:rPr>
                <w:rFonts w:ascii="Times New Roman" w:hAnsi="Times New Roman"/>
              </w:rPr>
              <w:t xml:space="preserve"> </w:t>
            </w:r>
            <w:r w:rsidR="00D53A45" w:rsidRPr="00D53A45">
              <w:rPr>
                <w:rFonts w:ascii="Times New Roman" w:hAnsi="Times New Roman"/>
              </w:rPr>
              <w:t xml:space="preserve">Narovnání podnikatelského prostředí napříč všemi sektory národního hospodářství bude mít pozitivní dopad na mezinárodní konkurenceschopnost ČR. Legální prostředí s přiznanými tržbami, zisky </w:t>
            </w:r>
            <w:r w:rsidR="00627D4B" w:rsidRPr="00D53A45">
              <w:rPr>
                <w:rFonts w:ascii="Times New Roman" w:hAnsi="Times New Roman"/>
              </w:rPr>
              <w:t>i</w:t>
            </w:r>
            <w:r w:rsidR="00627D4B">
              <w:rPr>
                <w:rFonts w:ascii="Times New Roman" w:hAnsi="Times New Roman"/>
              </w:rPr>
              <w:t> </w:t>
            </w:r>
            <w:r w:rsidR="00D53A45" w:rsidRPr="00D53A45">
              <w:rPr>
                <w:rFonts w:ascii="Times New Roman" w:hAnsi="Times New Roman"/>
              </w:rPr>
              <w:t xml:space="preserve">mzdovou politikou usnadňuje prodej obchodních společností, jejich ocenění, úvěruschopnost </w:t>
            </w:r>
            <w:r w:rsidR="00627D4B" w:rsidRPr="00D53A45">
              <w:rPr>
                <w:rFonts w:ascii="Times New Roman" w:hAnsi="Times New Roman"/>
              </w:rPr>
              <w:t>a</w:t>
            </w:r>
            <w:r w:rsidR="00627D4B">
              <w:rPr>
                <w:rFonts w:ascii="Times New Roman" w:hAnsi="Times New Roman"/>
              </w:rPr>
              <w:t> </w:t>
            </w:r>
            <w:r w:rsidR="00D53A45" w:rsidRPr="00D53A45">
              <w:rPr>
                <w:rFonts w:ascii="Times New Roman" w:hAnsi="Times New Roman"/>
              </w:rPr>
              <w:t xml:space="preserve">v neposlední řadě </w:t>
            </w:r>
            <w:r w:rsidR="00627D4B" w:rsidRPr="00D53A45">
              <w:rPr>
                <w:rFonts w:ascii="Times New Roman" w:hAnsi="Times New Roman"/>
              </w:rPr>
              <w:t>i</w:t>
            </w:r>
            <w:r w:rsidR="00627D4B">
              <w:rPr>
                <w:rFonts w:ascii="Times New Roman" w:hAnsi="Times New Roman"/>
              </w:rPr>
              <w:t> </w:t>
            </w:r>
            <w:r w:rsidR="00D53A45" w:rsidRPr="00D53A45">
              <w:rPr>
                <w:rFonts w:ascii="Times New Roman" w:hAnsi="Times New Roman"/>
              </w:rPr>
              <w:t>kapitálový vstup zahraničních subjektů do podniků působících v České republice.</w:t>
            </w:r>
          </w:p>
        </w:tc>
      </w:tr>
      <w:tr w:rsidR="00A555A3" w:rsidRPr="00867C28" w14:paraId="51E06E22"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7A7E145F" w14:textId="5B41E73E"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3</w:t>
            </w:r>
            <w:r w:rsidR="00627D4B">
              <w:rPr>
                <w:rFonts w:ascii="Times New Roman" w:hAnsi="Times New Roman"/>
              </w:rPr>
              <w:t> </w:t>
            </w:r>
            <w:r w:rsidRPr="00867C28">
              <w:rPr>
                <w:rFonts w:ascii="Times New Roman" w:hAnsi="Times New Roman"/>
              </w:rPr>
              <w:t>Dopady na podnikatelské prostředí: Ano</w:t>
            </w:r>
          </w:p>
        </w:tc>
      </w:tr>
      <w:tr w:rsidR="00A555A3" w:rsidRPr="00867C28" w14:paraId="2576028C" w14:textId="77777777" w:rsidTr="0012083F">
        <w:trPr>
          <w:trHeight w:val="286"/>
        </w:trPr>
        <w:tc>
          <w:tcPr>
            <w:tcW w:w="9072" w:type="dxa"/>
            <w:gridSpan w:val="2"/>
            <w:tcBorders>
              <w:left w:val="single" w:sz="12" w:space="0" w:color="auto"/>
              <w:bottom w:val="single" w:sz="12" w:space="0" w:color="auto"/>
              <w:right w:val="single" w:sz="12" w:space="0" w:color="auto"/>
            </w:tcBorders>
          </w:tcPr>
          <w:p w14:paraId="29EDDE4D" w14:textId="05602048" w:rsidR="00A555A3" w:rsidRPr="00867C28" w:rsidRDefault="007B3780" w:rsidP="00CA31D9">
            <w:pPr>
              <w:tabs>
                <w:tab w:val="left" w:pos="6660"/>
              </w:tabs>
              <w:rPr>
                <w:rFonts w:ascii="Times New Roman" w:eastAsia="MS Mincho" w:hAnsi="Times New Roman"/>
                <w:b/>
                <w:bCs/>
                <w:iCs/>
                <w:sz w:val="20"/>
                <w:szCs w:val="24"/>
              </w:rPr>
            </w:pPr>
            <w:r>
              <w:rPr>
                <w:rFonts w:ascii="Times New Roman" w:eastAsia="MS Mincho" w:hAnsi="Times New Roman"/>
                <w:szCs w:val="24"/>
              </w:rPr>
              <w:t>Základním cílem</w:t>
            </w:r>
            <w:r w:rsidR="000E2C53">
              <w:rPr>
                <w:rFonts w:ascii="Times New Roman" w:eastAsia="MS Mincho" w:hAnsi="Times New Roman"/>
                <w:szCs w:val="24"/>
              </w:rPr>
              <w:t xml:space="preserve"> navrhovaného opatření </w:t>
            </w:r>
            <w:r>
              <w:rPr>
                <w:rFonts w:ascii="Times New Roman" w:eastAsia="MS Mincho" w:hAnsi="Times New Roman"/>
                <w:szCs w:val="24"/>
              </w:rPr>
              <w:t xml:space="preserve">je </w:t>
            </w:r>
            <w:r w:rsidR="000E2C53">
              <w:rPr>
                <w:rFonts w:ascii="Times New Roman" w:eastAsia="MS Mincho" w:hAnsi="Times New Roman"/>
                <w:szCs w:val="24"/>
              </w:rPr>
              <w:t xml:space="preserve">pozitivní </w:t>
            </w:r>
            <w:r>
              <w:rPr>
                <w:rFonts w:ascii="Times New Roman" w:eastAsia="MS Mincho" w:hAnsi="Times New Roman"/>
                <w:szCs w:val="24"/>
              </w:rPr>
              <w:t>dopad</w:t>
            </w:r>
            <w:r w:rsidR="009578A7">
              <w:rPr>
                <w:rFonts w:ascii="Times New Roman" w:eastAsia="MS Mincho" w:hAnsi="Times New Roman"/>
                <w:szCs w:val="24"/>
              </w:rPr>
              <w:t xml:space="preserve"> </w:t>
            </w:r>
            <w:r w:rsidR="00FE2119">
              <w:rPr>
                <w:rFonts w:ascii="Times New Roman" w:eastAsia="MS Mincho" w:hAnsi="Times New Roman"/>
                <w:szCs w:val="24"/>
              </w:rPr>
              <w:t>na podnikatelské prostředí</w:t>
            </w:r>
            <w:r w:rsidR="000E2C53">
              <w:rPr>
                <w:rFonts w:ascii="Times New Roman" w:eastAsia="MS Mincho" w:hAnsi="Times New Roman"/>
                <w:szCs w:val="24"/>
              </w:rPr>
              <w:t>,</w:t>
            </w:r>
            <w:r w:rsidR="00FE2119">
              <w:rPr>
                <w:rFonts w:ascii="Times New Roman" w:eastAsia="MS Mincho" w:hAnsi="Times New Roman"/>
                <w:szCs w:val="24"/>
              </w:rPr>
              <w:t xml:space="preserve"> </w:t>
            </w:r>
            <w:r w:rsidR="00627D4B">
              <w:rPr>
                <w:rFonts w:ascii="Times New Roman" w:eastAsia="MS Mincho" w:hAnsi="Times New Roman"/>
                <w:szCs w:val="24"/>
              </w:rPr>
              <w:t>a </w:t>
            </w:r>
            <w:r>
              <w:rPr>
                <w:rFonts w:ascii="Times New Roman" w:eastAsia="MS Mincho" w:hAnsi="Times New Roman"/>
                <w:szCs w:val="24"/>
              </w:rPr>
              <w:t>to ve formě</w:t>
            </w:r>
            <w:r w:rsidR="009578A7">
              <w:rPr>
                <w:rFonts w:ascii="Times New Roman" w:eastAsia="MS Mincho" w:hAnsi="Times New Roman"/>
                <w:szCs w:val="24"/>
              </w:rPr>
              <w:t xml:space="preserve"> </w:t>
            </w:r>
            <w:r w:rsidR="000E2C53">
              <w:rPr>
                <w:rFonts w:ascii="Times New Roman" w:eastAsia="MS Mincho" w:hAnsi="Times New Roman"/>
                <w:szCs w:val="24"/>
              </w:rPr>
              <w:t xml:space="preserve">jeho </w:t>
            </w:r>
            <w:r w:rsidR="009578A7" w:rsidRPr="009578A7">
              <w:rPr>
                <w:rFonts w:ascii="Times New Roman" w:eastAsia="MS Mincho" w:hAnsi="Times New Roman"/>
                <w:szCs w:val="24"/>
              </w:rPr>
              <w:t xml:space="preserve">narovnání </w:t>
            </w:r>
            <w:r w:rsidR="00627D4B" w:rsidRPr="009578A7">
              <w:rPr>
                <w:rFonts w:ascii="Times New Roman" w:eastAsia="MS Mincho" w:hAnsi="Times New Roman"/>
                <w:szCs w:val="24"/>
              </w:rPr>
              <w:t>a</w:t>
            </w:r>
            <w:r w:rsidR="00627D4B">
              <w:rPr>
                <w:rFonts w:ascii="Times New Roman" w:eastAsia="MS Mincho" w:hAnsi="Times New Roman"/>
                <w:szCs w:val="24"/>
              </w:rPr>
              <w:t> </w:t>
            </w:r>
            <w:r w:rsidR="009578A7" w:rsidRPr="009578A7">
              <w:rPr>
                <w:rFonts w:ascii="Times New Roman" w:eastAsia="MS Mincho" w:hAnsi="Times New Roman"/>
                <w:szCs w:val="24"/>
              </w:rPr>
              <w:t>zajištění rovných podmínek na trhu</w:t>
            </w:r>
            <w:r w:rsidR="000E2C53">
              <w:rPr>
                <w:rFonts w:ascii="Times New Roman" w:eastAsia="MS Mincho" w:hAnsi="Times New Roman"/>
                <w:szCs w:val="24"/>
              </w:rPr>
              <w:t xml:space="preserve"> všem subjektům</w:t>
            </w:r>
            <w:r w:rsidR="009578A7">
              <w:rPr>
                <w:rFonts w:ascii="Times New Roman" w:eastAsia="MS Mincho" w:hAnsi="Times New Roman"/>
                <w:szCs w:val="24"/>
              </w:rPr>
              <w:t xml:space="preserve">. Toto </w:t>
            </w:r>
            <w:r w:rsidR="009A33A4">
              <w:rPr>
                <w:rFonts w:ascii="Times New Roman" w:eastAsia="MS Mincho" w:hAnsi="Times New Roman"/>
                <w:szCs w:val="24"/>
              </w:rPr>
              <w:t xml:space="preserve">je nutné </w:t>
            </w:r>
            <w:r w:rsidR="009A33A4">
              <w:rPr>
                <w:rFonts w:ascii="Times New Roman" w:eastAsia="MS Mincho" w:hAnsi="Times New Roman"/>
                <w:szCs w:val="24"/>
              </w:rPr>
              <w:lastRenderedPageBreak/>
              <w:t xml:space="preserve">vnímat optikou, že v porovnání s původní verzí </w:t>
            </w:r>
            <w:r w:rsidR="00363F26">
              <w:rPr>
                <w:rFonts w:ascii="Times New Roman" w:eastAsia="MS Mincho" w:hAnsi="Times New Roman"/>
                <w:szCs w:val="24"/>
              </w:rPr>
              <w:t xml:space="preserve">EET </w:t>
            </w:r>
            <w:r w:rsidR="00FE2119">
              <w:rPr>
                <w:rFonts w:ascii="Times New Roman" w:eastAsia="MS Mincho" w:hAnsi="Times New Roman"/>
                <w:szCs w:val="24"/>
              </w:rPr>
              <w:t>se počítá s mnohem jednodušším</w:t>
            </w:r>
            <w:r w:rsidR="00BA58FF">
              <w:rPr>
                <w:rFonts w:ascii="Times New Roman" w:eastAsia="MS Mincho" w:hAnsi="Times New Roman"/>
                <w:szCs w:val="24"/>
              </w:rPr>
              <w:t>,</w:t>
            </w:r>
            <w:r w:rsidR="00801D85">
              <w:rPr>
                <w:rFonts w:ascii="Times New Roman" w:eastAsia="MS Mincho" w:hAnsi="Times New Roman"/>
                <w:szCs w:val="24"/>
              </w:rPr>
              <w:t xml:space="preserve"> efektivnější</w:t>
            </w:r>
            <w:r w:rsidR="00FE2119">
              <w:rPr>
                <w:rFonts w:ascii="Times New Roman" w:eastAsia="MS Mincho" w:hAnsi="Times New Roman"/>
                <w:szCs w:val="24"/>
              </w:rPr>
              <w:t>m</w:t>
            </w:r>
            <w:r w:rsidR="00BA58FF">
              <w:rPr>
                <w:rFonts w:ascii="Times New Roman" w:eastAsia="MS Mincho" w:hAnsi="Times New Roman"/>
                <w:szCs w:val="24"/>
              </w:rPr>
              <w:t xml:space="preserve">, </w:t>
            </w:r>
            <w:r w:rsidR="003053E6">
              <w:rPr>
                <w:rFonts w:ascii="Times New Roman" w:eastAsia="MS Mincho" w:hAnsi="Times New Roman"/>
                <w:szCs w:val="24"/>
              </w:rPr>
              <w:t xml:space="preserve">méně administrativně náročným, </w:t>
            </w:r>
            <w:r w:rsidR="00BA58FF">
              <w:rPr>
                <w:rFonts w:ascii="Times New Roman" w:eastAsia="MS Mincho" w:hAnsi="Times New Roman"/>
                <w:szCs w:val="24"/>
              </w:rPr>
              <w:t xml:space="preserve">modernějším </w:t>
            </w:r>
            <w:r w:rsidR="00627D4B">
              <w:rPr>
                <w:rFonts w:ascii="Times New Roman" w:eastAsia="MS Mincho" w:hAnsi="Times New Roman"/>
                <w:szCs w:val="24"/>
              </w:rPr>
              <w:t>a </w:t>
            </w:r>
            <w:r w:rsidR="00BA58FF">
              <w:rPr>
                <w:rFonts w:ascii="Times New Roman" w:eastAsia="MS Mincho" w:hAnsi="Times New Roman"/>
                <w:szCs w:val="24"/>
              </w:rPr>
              <w:t>uživatelsky přívětivějším</w:t>
            </w:r>
            <w:r w:rsidR="00FE2119">
              <w:rPr>
                <w:rFonts w:ascii="Times New Roman" w:eastAsia="MS Mincho" w:hAnsi="Times New Roman"/>
                <w:szCs w:val="24"/>
              </w:rPr>
              <w:t xml:space="preserve"> systémem evidence tržeb. </w:t>
            </w:r>
            <w:r w:rsidR="003053E6" w:rsidRPr="003053E6">
              <w:rPr>
                <w:rFonts w:ascii="Times New Roman" w:eastAsia="MS Mincho" w:hAnsi="Times New Roman"/>
                <w:bCs/>
                <w:iCs/>
                <w:szCs w:val="24"/>
              </w:rPr>
              <w:t xml:space="preserve">Oproti původnímu řešení se nestanoví povinnost vystavit </w:t>
            </w:r>
            <w:r w:rsidR="00627D4B" w:rsidRPr="003053E6">
              <w:rPr>
                <w:rFonts w:ascii="Times New Roman" w:eastAsia="MS Mincho" w:hAnsi="Times New Roman"/>
                <w:bCs/>
                <w:iCs/>
                <w:szCs w:val="24"/>
              </w:rPr>
              <w:t>a</w:t>
            </w:r>
            <w:r w:rsidR="00627D4B">
              <w:rPr>
                <w:rFonts w:ascii="Times New Roman" w:eastAsia="MS Mincho" w:hAnsi="Times New Roman"/>
                <w:bCs/>
                <w:iCs/>
                <w:szCs w:val="24"/>
              </w:rPr>
              <w:t> </w:t>
            </w:r>
            <w:r w:rsidR="003053E6" w:rsidRPr="003053E6">
              <w:rPr>
                <w:rFonts w:ascii="Times New Roman" w:eastAsia="MS Mincho" w:hAnsi="Times New Roman"/>
                <w:bCs/>
                <w:iCs/>
                <w:szCs w:val="24"/>
              </w:rPr>
              <w:t xml:space="preserve">předat účtenku zákazníkovi. </w:t>
            </w:r>
            <w:r w:rsidR="00801D85">
              <w:rPr>
                <w:rFonts w:ascii="Times New Roman" w:eastAsia="MS Mincho" w:hAnsi="Times New Roman"/>
                <w:szCs w:val="24"/>
              </w:rPr>
              <w:t>Rovněž n</w:t>
            </w:r>
            <w:r w:rsidR="009A33A4">
              <w:rPr>
                <w:rFonts w:ascii="Times New Roman" w:eastAsia="MS Mincho" w:hAnsi="Times New Roman"/>
                <w:szCs w:val="24"/>
              </w:rPr>
              <w:t xml:space="preserve">áklady na potřebný software </w:t>
            </w:r>
            <w:r w:rsidR="00627D4B">
              <w:rPr>
                <w:rFonts w:ascii="Times New Roman" w:eastAsia="MS Mincho" w:hAnsi="Times New Roman"/>
                <w:szCs w:val="24"/>
              </w:rPr>
              <w:t>a </w:t>
            </w:r>
            <w:r w:rsidR="009A33A4">
              <w:rPr>
                <w:rFonts w:ascii="Times New Roman" w:eastAsia="MS Mincho" w:hAnsi="Times New Roman"/>
                <w:szCs w:val="24"/>
              </w:rPr>
              <w:t>další vybavení budou</w:t>
            </w:r>
            <w:r w:rsidR="00801D85">
              <w:rPr>
                <w:rFonts w:ascii="Times New Roman" w:eastAsia="MS Mincho" w:hAnsi="Times New Roman"/>
                <w:szCs w:val="24"/>
              </w:rPr>
              <w:t xml:space="preserve"> v porovnání s</w:t>
            </w:r>
            <w:r w:rsidR="009A33A4">
              <w:rPr>
                <w:rFonts w:ascii="Times New Roman" w:eastAsia="MS Mincho" w:hAnsi="Times New Roman"/>
                <w:szCs w:val="24"/>
              </w:rPr>
              <w:t> </w:t>
            </w:r>
            <w:r w:rsidR="00801D85">
              <w:rPr>
                <w:rFonts w:ascii="Times New Roman" w:eastAsia="MS Mincho" w:hAnsi="Times New Roman"/>
                <w:szCs w:val="24"/>
              </w:rPr>
              <w:t>předchozím</w:t>
            </w:r>
            <w:r w:rsidR="009A33A4">
              <w:rPr>
                <w:rFonts w:ascii="Times New Roman" w:eastAsia="MS Mincho" w:hAnsi="Times New Roman"/>
                <w:szCs w:val="24"/>
              </w:rPr>
              <w:t xml:space="preserve"> </w:t>
            </w:r>
            <w:r w:rsidR="00801D85">
              <w:rPr>
                <w:rFonts w:ascii="Times New Roman" w:eastAsia="MS Mincho" w:hAnsi="Times New Roman"/>
                <w:szCs w:val="24"/>
              </w:rPr>
              <w:t xml:space="preserve">systémem </w:t>
            </w:r>
            <w:r w:rsidR="009A33A4">
              <w:rPr>
                <w:rFonts w:ascii="Times New Roman" w:eastAsia="MS Mincho" w:hAnsi="Times New Roman"/>
                <w:szCs w:val="24"/>
              </w:rPr>
              <w:t xml:space="preserve">v podstatě </w:t>
            </w:r>
            <w:r w:rsidR="00801D85">
              <w:rPr>
                <w:rFonts w:ascii="Times New Roman" w:eastAsia="MS Mincho" w:hAnsi="Times New Roman"/>
                <w:szCs w:val="24"/>
              </w:rPr>
              <w:t xml:space="preserve">zanedbatelné. </w:t>
            </w:r>
            <w:r w:rsidR="009A33A4">
              <w:rPr>
                <w:rFonts w:ascii="Times New Roman" w:eastAsia="MS Mincho" w:hAnsi="Times New Roman"/>
                <w:szCs w:val="24"/>
              </w:rPr>
              <w:t xml:space="preserve">Tedy byly v podstatné míře redukovány negativní dopady minulé verze, zatímco pozitivní dopady, narovnání podnikatelského prostředí </w:t>
            </w:r>
            <w:r w:rsidR="00627D4B">
              <w:rPr>
                <w:rFonts w:ascii="Times New Roman" w:eastAsia="MS Mincho" w:hAnsi="Times New Roman"/>
                <w:szCs w:val="24"/>
              </w:rPr>
              <w:t>a </w:t>
            </w:r>
            <w:r w:rsidR="002C2BE2">
              <w:rPr>
                <w:rFonts w:ascii="Times New Roman" w:eastAsia="MS Mincho" w:hAnsi="Times New Roman"/>
                <w:szCs w:val="24"/>
              </w:rPr>
              <w:t xml:space="preserve">dosažení rovných podmínek na trhu </w:t>
            </w:r>
            <w:r w:rsidR="009A33A4">
              <w:rPr>
                <w:rFonts w:ascii="Times New Roman" w:eastAsia="MS Mincho" w:hAnsi="Times New Roman"/>
                <w:szCs w:val="24"/>
              </w:rPr>
              <w:t xml:space="preserve">budou zajištěny, </w:t>
            </w:r>
            <w:r w:rsidR="00627D4B">
              <w:rPr>
                <w:rFonts w:ascii="Times New Roman" w:eastAsia="MS Mincho" w:hAnsi="Times New Roman"/>
                <w:szCs w:val="24"/>
              </w:rPr>
              <w:t>a </w:t>
            </w:r>
            <w:r w:rsidR="009A33A4">
              <w:rPr>
                <w:rFonts w:ascii="Times New Roman" w:eastAsia="MS Mincho" w:hAnsi="Times New Roman"/>
                <w:szCs w:val="24"/>
              </w:rPr>
              <w:t>to podstatně efektivnějším způsobem.</w:t>
            </w:r>
          </w:p>
        </w:tc>
      </w:tr>
      <w:tr w:rsidR="00A555A3" w:rsidRPr="00867C28" w14:paraId="7E42B1CA"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3B4C6EC8" w14:textId="08F82D99" w:rsidR="00A555A3" w:rsidRPr="00867C28" w:rsidRDefault="00A555A3" w:rsidP="00752ABA">
            <w:pPr>
              <w:keepNext/>
              <w:rPr>
                <w:rFonts w:ascii="Times New Roman" w:hAnsi="Times New Roman"/>
              </w:rPr>
            </w:pPr>
            <w:r w:rsidRPr="00867C28">
              <w:rPr>
                <w:rFonts w:ascii="Times New Roman" w:hAnsi="Times New Roman"/>
              </w:rPr>
              <w:lastRenderedPageBreak/>
              <w:t>3.</w:t>
            </w:r>
            <w:r w:rsidR="00627D4B" w:rsidRPr="00867C28">
              <w:rPr>
                <w:rFonts w:ascii="Times New Roman" w:hAnsi="Times New Roman"/>
              </w:rPr>
              <w:t>4</w:t>
            </w:r>
            <w:r w:rsidR="00627D4B">
              <w:rPr>
                <w:rFonts w:ascii="Times New Roman" w:hAnsi="Times New Roman"/>
              </w:rPr>
              <w:t> </w:t>
            </w:r>
            <w:r w:rsidRPr="00867C28">
              <w:rPr>
                <w:rFonts w:ascii="Times New Roman" w:hAnsi="Times New Roman"/>
              </w:rPr>
              <w:t>Dopady na územní samosprávné celky (obce, kraje): Ne</w:t>
            </w:r>
          </w:p>
        </w:tc>
      </w:tr>
      <w:tr w:rsidR="00A555A3" w:rsidRPr="00867C28" w:rsidDel="007D15F9" w14:paraId="52B366CB" w14:textId="77777777" w:rsidTr="0012083F">
        <w:tc>
          <w:tcPr>
            <w:tcW w:w="9072" w:type="dxa"/>
            <w:gridSpan w:val="2"/>
            <w:tcBorders>
              <w:left w:val="single" w:sz="12" w:space="0" w:color="auto"/>
              <w:bottom w:val="single" w:sz="12" w:space="0" w:color="auto"/>
              <w:right w:val="single" w:sz="12" w:space="0" w:color="auto"/>
            </w:tcBorders>
          </w:tcPr>
          <w:p w14:paraId="5FAB88FE" w14:textId="41F1C796" w:rsidR="00A555A3" w:rsidRPr="00867C28" w:rsidRDefault="00A555A3" w:rsidP="00B42E09">
            <w:pPr>
              <w:tabs>
                <w:tab w:val="left" w:pos="6660"/>
              </w:tabs>
              <w:rPr>
                <w:rFonts w:ascii="Times New Roman" w:eastAsia="MS Mincho" w:hAnsi="Times New Roman"/>
                <w:iCs/>
                <w:szCs w:val="24"/>
              </w:rPr>
            </w:pPr>
            <w:r>
              <w:rPr>
                <w:rFonts w:ascii="Times New Roman" w:eastAsia="MS Mincho" w:hAnsi="Times New Roman"/>
                <w:bCs/>
                <w:iCs/>
                <w:szCs w:val="24"/>
              </w:rPr>
              <w:t>Předpokládají</w:t>
            </w:r>
            <w:r w:rsidRPr="00867C28">
              <w:rPr>
                <w:rFonts w:ascii="Times New Roman" w:eastAsia="MS Mincho" w:hAnsi="Times New Roman"/>
                <w:bCs/>
                <w:iCs/>
                <w:szCs w:val="24"/>
              </w:rPr>
              <w:t xml:space="preserve"> se </w:t>
            </w:r>
            <w:r>
              <w:rPr>
                <w:rFonts w:ascii="Times New Roman" w:eastAsia="MS Mincho" w:hAnsi="Times New Roman"/>
                <w:bCs/>
                <w:iCs/>
                <w:szCs w:val="24"/>
              </w:rPr>
              <w:t xml:space="preserve">jen nepřímé </w:t>
            </w:r>
            <w:r w:rsidRPr="00867C28">
              <w:rPr>
                <w:rFonts w:ascii="Times New Roman" w:eastAsia="MS Mincho" w:hAnsi="Times New Roman"/>
                <w:bCs/>
                <w:iCs/>
                <w:szCs w:val="24"/>
              </w:rPr>
              <w:t>dopady na územní samosprávné celky</w:t>
            </w:r>
            <w:r>
              <w:rPr>
                <w:rFonts w:ascii="Times New Roman" w:eastAsia="MS Mincho" w:hAnsi="Times New Roman"/>
                <w:bCs/>
                <w:iCs/>
                <w:szCs w:val="24"/>
              </w:rPr>
              <w:t xml:space="preserve"> v důsledku </w:t>
            </w:r>
            <w:r w:rsidR="009A33A4">
              <w:rPr>
                <w:rFonts w:ascii="Times New Roman" w:eastAsia="MS Mincho" w:hAnsi="Times New Roman"/>
                <w:bCs/>
                <w:iCs/>
                <w:szCs w:val="24"/>
              </w:rPr>
              <w:t xml:space="preserve">vyššího </w:t>
            </w:r>
            <w:r>
              <w:rPr>
                <w:rFonts w:ascii="Times New Roman" w:eastAsia="MS Mincho" w:hAnsi="Times New Roman"/>
                <w:bCs/>
                <w:iCs/>
                <w:szCs w:val="24"/>
              </w:rPr>
              <w:t>inkasa veřejných rozpočtů ze sdílených daní</w:t>
            </w:r>
            <w:r w:rsidR="00C5746E">
              <w:rPr>
                <w:rFonts w:ascii="Times New Roman" w:eastAsia="MS Mincho" w:hAnsi="Times New Roman"/>
                <w:bCs/>
                <w:iCs/>
                <w:szCs w:val="24"/>
              </w:rPr>
              <w:t xml:space="preserve">, jež je odhadováno </w:t>
            </w:r>
            <w:r w:rsidR="00B42E09">
              <w:rPr>
                <w:rFonts w:ascii="Times New Roman" w:eastAsia="MS Mincho" w:hAnsi="Times New Roman"/>
                <w:bCs/>
                <w:iCs/>
                <w:szCs w:val="24"/>
              </w:rPr>
              <w:t>ve výši</w:t>
            </w:r>
            <w:r w:rsidR="00C5746E">
              <w:rPr>
                <w:rFonts w:ascii="Times New Roman" w:eastAsia="MS Mincho" w:hAnsi="Times New Roman"/>
                <w:bCs/>
                <w:iCs/>
                <w:szCs w:val="24"/>
              </w:rPr>
              <w:t xml:space="preserve"> </w:t>
            </w:r>
            <w:r w:rsidR="00B42E09">
              <w:rPr>
                <w:rFonts w:ascii="Times New Roman" w:eastAsia="MS Mincho" w:hAnsi="Times New Roman"/>
                <w:bCs/>
                <w:iCs/>
                <w:szCs w:val="24"/>
              </w:rPr>
              <w:t>4,3 mld. Kč</w:t>
            </w:r>
            <w:r>
              <w:rPr>
                <w:rFonts w:ascii="Times New Roman" w:eastAsia="MS Mincho" w:hAnsi="Times New Roman"/>
                <w:bCs/>
                <w:iCs/>
                <w:szCs w:val="24"/>
              </w:rPr>
              <w:t>.</w:t>
            </w:r>
          </w:p>
        </w:tc>
      </w:tr>
      <w:tr w:rsidR="00A555A3" w:rsidRPr="00867C28" w14:paraId="60CC9877" w14:textId="77777777" w:rsidTr="0012083F">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477B5083" w14:textId="6D25ADCF" w:rsidR="00A555A3" w:rsidRPr="00867C28" w:rsidRDefault="00A555A3" w:rsidP="00752ABA">
            <w:pPr>
              <w:keepNext/>
              <w:rPr>
                <w:rFonts w:ascii="Times New Roman" w:hAnsi="Times New Roman"/>
              </w:rPr>
            </w:pPr>
            <w:r w:rsidRPr="00867C28">
              <w:rPr>
                <w:rFonts w:ascii="Times New Roman" w:hAnsi="Times New Roman"/>
              </w:rPr>
              <w:t>3.</w:t>
            </w:r>
            <w:r w:rsidR="00627D4B" w:rsidRPr="00867C28">
              <w:rPr>
                <w:rFonts w:ascii="Times New Roman" w:hAnsi="Times New Roman"/>
              </w:rPr>
              <w:t>5</w:t>
            </w:r>
            <w:r w:rsidR="00627D4B">
              <w:rPr>
                <w:rFonts w:ascii="Times New Roman" w:hAnsi="Times New Roman"/>
              </w:rPr>
              <w:t> </w:t>
            </w:r>
            <w:r w:rsidRPr="00867C28">
              <w:rPr>
                <w:rFonts w:ascii="Times New Roman" w:hAnsi="Times New Roman"/>
              </w:rPr>
              <w:t>Sociální dopady: Ne</w:t>
            </w:r>
          </w:p>
        </w:tc>
      </w:tr>
      <w:tr w:rsidR="00A555A3" w:rsidRPr="00867C28" w14:paraId="7A4C3537" w14:textId="77777777" w:rsidTr="0012083F">
        <w:tc>
          <w:tcPr>
            <w:tcW w:w="9072" w:type="dxa"/>
            <w:gridSpan w:val="2"/>
            <w:tcBorders>
              <w:left w:val="single" w:sz="12" w:space="0" w:color="auto"/>
              <w:bottom w:val="single" w:sz="12" w:space="0" w:color="auto"/>
              <w:right w:val="single" w:sz="12" w:space="0" w:color="auto"/>
            </w:tcBorders>
          </w:tcPr>
          <w:p w14:paraId="2401F622" w14:textId="6639E0D3" w:rsidR="00A555A3" w:rsidRPr="00867C28" w:rsidRDefault="00A555A3" w:rsidP="00752ABA">
            <w:pPr>
              <w:tabs>
                <w:tab w:val="left" w:pos="6660"/>
              </w:tabs>
              <w:rPr>
                <w:rFonts w:ascii="Times New Roman" w:eastAsia="MS Mincho" w:hAnsi="Times New Roman"/>
                <w:bCs/>
                <w:iCs/>
                <w:szCs w:val="24"/>
              </w:rPr>
            </w:pPr>
            <w:r w:rsidRPr="00867C28">
              <w:rPr>
                <w:rFonts w:ascii="Times New Roman" w:eastAsia="MS Mincho" w:hAnsi="Times New Roman"/>
                <w:bCs/>
                <w:iCs/>
                <w:szCs w:val="24"/>
              </w:rPr>
              <w:t>Nepředpokládají se</w:t>
            </w:r>
            <w:r>
              <w:rPr>
                <w:rFonts w:ascii="Times New Roman" w:eastAsia="MS Mincho" w:hAnsi="Times New Roman"/>
                <w:bCs/>
                <w:iCs/>
                <w:szCs w:val="24"/>
              </w:rPr>
              <w:t xml:space="preserve"> významné</w:t>
            </w:r>
            <w:r w:rsidRPr="00867C28">
              <w:rPr>
                <w:rFonts w:ascii="Times New Roman" w:eastAsia="MS Mincho" w:hAnsi="Times New Roman"/>
                <w:bCs/>
                <w:iCs/>
                <w:szCs w:val="24"/>
              </w:rPr>
              <w:t xml:space="preserve"> sociální dopady</w:t>
            </w:r>
            <w:r w:rsidR="00B26123">
              <w:rPr>
                <w:rFonts w:ascii="Times New Roman" w:eastAsia="MS Mincho" w:hAnsi="Times New Roman"/>
                <w:bCs/>
                <w:iCs/>
                <w:szCs w:val="24"/>
              </w:rPr>
              <w:t xml:space="preserve"> pouze z titulu znovuzavedení EET</w:t>
            </w:r>
            <w:r w:rsidRPr="00867C28">
              <w:rPr>
                <w:rFonts w:ascii="Times New Roman" w:eastAsia="MS Mincho" w:hAnsi="Times New Roman"/>
                <w:bCs/>
                <w:iCs/>
                <w:szCs w:val="24"/>
              </w:rPr>
              <w:t>.</w:t>
            </w:r>
            <w:r w:rsidR="007B3780">
              <w:rPr>
                <w:rFonts w:ascii="Times New Roman" w:eastAsia="MS Mincho" w:hAnsi="Times New Roman"/>
                <w:bCs/>
                <w:iCs/>
                <w:szCs w:val="24"/>
              </w:rPr>
              <w:t xml:space="preserve"> Nicméně navrácením některých daňových slev</w:t>
            </w:r>
            <w:r w:rsidR="00B26123">
              <w:rPr>
                <w:rFonts w:ascii="Times New Roman" w:eastAsia="MS Mincho" w:hAnsi="Times New Roman"/>
                <w:bCs/>
                <w:iCs/>
                <w:szCs w:val="24"/>
              </w:rPr>
              <w:t xml:space="preserve"> (v rámci doprovodných zákonů)</w:t>
            </w:r>
            <w:r w:rsidR="007B3780">
              <w:rPr>
                <w:rFonts w:ascii="Times New Roman" w:eastAsia="MS Mincho" w:hAnsi="Times New Roman"/>
                <w:bCs/>
                <w:iCs/>
                <w:szCs w:val="24"/>
              </w:rPr>
              <w:t>, které byly zrušeny či</w:t>
            </w:r>
            <w:r w:rsidR="003635BF">
              <w:rPr>
                <w:rFonts w:ascii="Times New Roman" w:eastAsia="MS Mincho" w:hAnsi="Times New Roman"/>
                <w:bCs/>
                <w:iCs/>
                <w:szCs w:val="24"/>
              </w:rPr>
              <w:t> </w:t>
            </w:r>
            <w:r w:rsidR="007B3780">
              <w:rPr>
                <w:rFonts w:ascii="Times New Roman" w:eastAsia="MS Mincho" w:hAnsi="Times New Roman"/>
                <w:bCs/>
                <w:iCs/>
                <w:szCs w:val="24"/>
              </w:rPr>
              <w:t>redukovány formou zavedení tzv. konsolidačního balíčku, bude dosaženo pozitivního efektu z pohledu sociálních dopadů na poplatníky.</w:t>
            </w:r>
          </w:p>
        </w:tc>
      </w:tr>
      <w:tr w:rsidR="00A555A3" w:rsidRPr="00867C28" w14:paraId="697DC7DB"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58A26807" w14:textId="3361DA03" w:rsidR="00A555A3" w:rsidRPr="00867C28" w:rsidRDefault="00A555A3" w:rsidP="00752ABA">
            <w:pPr>
              <w:keepNext/>
              <w:rPr>
                <w:rFonts w:ascii="Times New Roman" w:hAnsi="Times New Roman"/>
              </w:rPr>
            </w:pPr>
            <w:r w:rsidRPr="00867C28">
              <w:rPr>
                <w:rFonts w:ascii="Times New Roman" w:hAnsi="Times New Roman"/>
              </w:rPr>
              <w:t>3.</w:t>
            </w:r>
            <w:r w:rsidR="00627D4B" w:rsidRPr="00867C28">
              <w:rPr>
                <w:rFonts w:ascii="Times New Roman" w:hAnsi="Times New Roman"/>
              </w:rPr>
              <w:t>6</w:t>
            </w:r>
            <w:r w:rsidR="00627D4B">
              <w:rPr>
                <w:rFonts w:ascii="Times New Roman" w:hAnsi="Times New Roman"/>
              </w:rPr>
              <w:t> </w:t>
            </w:r>
            <w:r w:rsidRPr="00867C28">
              <w:rPr>
                <w:rFonts w:ascii="Times New Roman" w:hAnsi="Times New Roman"/>
              </w:rPr>
              <w:t>Dopady na spotřebitele: Ne</w:t>
            </w:r>
          </w:p>
        </w:tc>
      </w:tr>
      <w:tr w:rsidR="00A555A3" w:rsidRPr="00867C28" w14:paraId="6DE374A4"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19690B4E" w14:textId="288E2E1A" w:rsidR="00A555A3" w:rsidRPr="00867C28" w:rsidRDefault="00A555A3" w:rsidP="000B080B">
            <w:pPr>
              <w:tabs>
                <w:tab w:val="left" w:pos="6660"/>
              </w:tabs>
              <w:rPr>
                <w:rFonts w:ascii="Times New Roman" w:eastAsia="MS Mincho" w:hAnsi="Times New Roman"/>
                <w:bCs/>
                <w:iCs/>
                <w:szCs w:val="24"/>
              </w:rPr>
            </w:pPr>
            <w:r w:rsidRPr="00867C28">
              <w:rPr>
                <w:rFonts w:ascii="Times New Roman" w:eastAsia="MS Mincho" w:hAnsi="Times New Roman"/>
                <w:bCs/>
                <w:iCs/>
                <w:szCs w:val="24"/>
              </w:rPr>
              <w:t xml:space="preserve">Podnikatelé budou </w:t>
            </w:r>
            <w:r w:rsidR="00FE2119">
              <w:rPr>
                <w:rFonts w:ascii="Times New Roman" w:eastAsia="MS Mincho" w:hAnsi="Times New Roman"/>
                <w:bCs/>
                <w:iCs/>
                <w:szCs w:val="24"/>
              </w:rPr>
              <w:t xml:space="preserve">oproti původní verzi EET </w:t>
            </w:r>
            <w:r w:rsidRPr="00867C28">
              <w:rPr>
                <w:rFonts w:ascii="Times New Roman" w:eastAsia="MS Mincho" w:hAnsi="Times New Roman"/>
                <w:bCs/>
                <w:iCs/>
                <w:szCs w:val="24"/>
              </w:rPr>
              <w:t>zproštěni povinnost</w:t>
            </w:r>
            <w:r w:rsidR="000B7E5F">
              <w:rPr>
                <w:rFonts w:ascii="Times New Roman" w:eastAsia="MS Mincho" w:hAnsi="Times New Roman"/>
                <w:bCs/>
                <w:iCs/>
                <w:szCs w:val="24"/>
              </w:rPr>
              <w:t>i</w:t>
            </w:r>
            <w:r w:rsidRPr="00867C28">
              <w:rPr>
                <w:rFonts w:ascii="Times New Roman" w:eastAsia="MS Mincho" w:hAnsi="Times New Roman"/>
                <w:bCs/>
                <w:iCs/>
                <w:szCs w:val="24"/>
              </w:rPr>
              <w:t xml:space="preserve"> vystavit účtenku o</w:t>
            </w:r>
            <w:r w:rsidR="003635BF">
              <w:rPr>
                <w:rFonts w:ascii="Times New Roman" w:eastAsia="MS Mincho" w:hAnsi="Times New Roman"/>
                <w:bCs/>
                <w:iCs/>
                <w:szCs w:val="24"/>
              </w:rPr>
              <w:t> </w:t>
            </w:r>
            <w:r w:rsidRPr="00867C28">
              <w:rPr>
                <w:rFonts w:ascii="Times New Roman" w:eastAsia="MS Mincho" w:hAnsi="Times New Roman"/>
                <w:bCs/>
                <w:iCs/>
                <w:szCs w:val="24"/>
              </w:rPr>
              <w:t>evidované</w:t>
            </w:r>
            <w:r w:rsidR="00172F98">
              <w:rPr>
                <w:rFonts w:ascii="Times New Roman" w:eastAsia="MS Mincho" w:hAnsi="Times New Roman"/>
                <w:bCs/>
                <w:iCs/>
                <w:szCs w:val="24"/>
              </w:rPr>
              <w:t xml:space="preserve"> </w:t>
            </w:r>
            <w:r w:rsidR="00EF3081">
              <w:rPr>
                <w:rFonts w:ascii="Times New Roman" w:eastAsia="MS Mincho" w:hAnsi="Times New Roman"/>
                <w:bCs/>
                <w:iCs/>
                <w:szCs w:val="24"/>
              </w:rPr>
              <w:t>tržbě. V </w:t>
            </w:r>
            <w:r w:rsidRPr="00867C28">
              <w:rPr>
                <w:rFonts w:ascii="Times New Roman" w:eastAsia="MS Mincho" w:hAnsi="Times New Roman"/>
                <w:bCs/>
                <w:iCs/>
                <w:szCs w:val="24"/>
              </w:rPr>
              <w:t>případě, že bude mít spotřebitel zájem na vystavení dokladu o</w:t>
            </w:r>
            <w:r w:rsidR="003635BF">
              <w:rPr>
                <w:rFonts w:ascii="Times New Roman" w:eastAsia="MS Mincho" w:hAnsi="Times New Roman"/>
                <w:bCs/>
                <w:iCs/>
                <w:szCs w:val="24"/>
              </w:rPr>
              <w:t> </w:t>
            </w:r>
            <w:r w:rsidRPr="00867C28">
              <w:rPr>
                <w:rFonts w:ascii="Times New Roman" w:eastAsia="MS Mincho" w:hAnsi="Times New Roman"/>
                <w:bCs/>
                <w:iCs/>
                <w:szCs w:val="24"/>
              </w:rPr>
              <w:t xml:space="preserve">realizované transakci, bude si ji muset vyžádat na základě zákona </w:t>
            </w:r>
            <w:r w:rsidR="00627D4B" w:rsidRPr="00867C28">
              <w:rPr>
                <w:rFonts w:ascii="Times New Roman" w:eastAsia="MS Mincho" w:hAnsi="Times New Roman"/>
                <w:bCs/>
                <w:iCs/>
                <w:szCs w:val="24"/>
              </w:rPr>
              <w:t>o</w:t>
            </w:r>
            <w:r w:rsidR="00627D4B">
              <w:rPr>
                <w:rFonts w:ascii="Times New Roman" w:eastAsia="MS Mincho" w:hAnsi="Times New Roman"/>
                <w:bCs/>
                <w:iCs/>
                <w:szCs w:val="24"/>
              </w:rPr>
              <w:t> </w:t>
            </w:r>
            <w:r w:rsidRPr="00867C28">
              <w:rPr>
                <w:rFonts w:ascii="Times New Roman" w:eastAsia="MS Mincho" w:hAnsi="Times New Roman"/>
                <w:bCs/>
                <w:iCs/>
                <w:szCs w:val="24"/>
              </w:rPr>
              <w:t>ochraně spotřebitele</w:t>
            </w:r>
            <w:r w:rsidR="00D43DDC">
              <w:rPr>
                <w:rFonts w:ascii="Times New Roman" w:eastAsia="MS Mincho" w:hAnsi="Times New Roman"/>
                <w:bCs/>
                <w:iCs/>
                <w:szCs w:val="24"/>
              </w:rPr>
              <w:t xml:space="preserve"> či</w:t>
            </w:r>
            <w:r w:rsidR="003635BF">
              <w:rPr>
                <w:rFonts w:ascii="Times New Roman" w:eastAsia="MS Mincho" w:hAnsi="Times New Roman"/>
                <w:bCs/>
                <w:iCs/>
                <w:szCs w:val="24"/>
              </w:rPr>
              <w:t> </w:t>
            </w:r>
            <w:r w:rsidRPr="00867C28">
              <w:rPr>
                <w:rFonts w:ascii="Times New Roman" w:eastAsia="MS Mincho" w:hAnsi="Times New Roman"/>
                <w:bCs/>
                <w:iCs/>
                <w:szCs w:val="24"/>
              </w:rPr>
              <w:t>živnosten</w:t>
            </w:r>
            <w:r w:rsidR="000B7E5F">
              <w:rPr>
                <w:rFonts w:ascii="Times New Roman" w:eastAsia="MS Mincho" w:hAnsi="Times New Roman"/>
                <w:bCs/>
                <w:iCs/>
                <w:szCs w:val="24"/>
              </w:rPr>
              <w:t>ského zákona</w:t>
            </w:r>
            <w:r w:rsidR="001D6268">
              <w:rPr>
                <w:rFonts w:ascii="Times New Roman" w:eastAsia="MS Mincho" w:hAnsi="Times New Roman"/>
                <w:bCs/>
                <w:iCs/>
                <w:szCs w:val="24"/>
              </w:rPr>
              <w:t xml:space="preserve">, což je praxe minulých let, tedy spotřebitelé </w:t>
            </w:r>
            <w:r w:rsidR="000B080B">
              <w:rPr>
                <w:rFonts w:ascii="Times New Roman" w:eastAsia="MS Mincho" w:hAnsi="Times New Roman"/>
                <w:bCs/>
                <w:iCs/>
                <w:szCs w:val="24"/>
              </w:rPr>
              <w:t xml:space="preserve">tuto praxi dobře znají </w:t>
            </w:r>
            <w:r w:rsidR="00627D4B">
              <w:rPr>
                <w:rFonts w:ascii="Times New Roman" w:eastAsia="MS Mincho" w:hAnsi="Times New Roman"/>
                <w:bCs/>
                <w:iCs/>
                <w:szCs w:val="24"/>
              </w:rPr>
              <w:t>a </w:t>
            </w:r>
            <w:r w:rsidR="000B080B">
              <w:rPr>
                <w:rFonts w:ascii="Times New Roman" w:eastAsia="MS Mincho" w:hAnsi="Times New Roman"/>
                <w:bCs/>
                <w:iCs/>
                <w:szCs w:val="24"/>
              </w:rPr>
              <w:t>standardně již v současnosti využívají</w:t>
            </w:r>
            <w:r w:rsidR="001D6268">
              <w:rPr>
                <w:rFonts w:ascii="Times New Roman" w:eastAsia="MS Mincho" w:hAnsi="Times New Roman"/>
                <w:bCs/>
                <w:iCs/>
                <w:szCs w:val="24"/>
              </w:rPr>
              <w:t>.</w:t>
            </w:r>
          </w:p>
        </w:tc>
      </w:tr>
      <w:tr w:rsidR="00A555A3" w:rsidRPr="00867C28" w14:paraId="4BF7242A"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49FEB874" w14:textId="5584AA61"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7</w:t>
            </w:r>
            <w:r w:rsidR="00627D4B">
              <w:rPr>
                <w:rFonts w:ascii="Times New Roman" w:hAnsi="Times New Roman"/>
              </w:rPr>
              <w:t> </w:t>
            </w:r>
            <w:r w:rsidRPr="00867C28">
              <w:rPr>
                <w:rFonts w:ascii="Times New Roman" w:hAnsi="Times New Roman"/>
              </w:rPr>
              <w:t>Dopady na životní prostředí: Ne</w:t>
            </w:r>
          </w:p>
        </w:tc>
      </w:tr>
      <w:tr w:rsidR="00A555A3" w:rsidRPr="00867C28" w14:paraId="3F41E455"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633339EB" w14:textId="77777777" w:rsidR="00A555A3" w:rsidRPr="00867C28" w:rsidRDefault="00A555A3" w:rsidP="00752ABA">
            <w:pPr>
              <w:tabs>
                <w:tab w:val="left" w:pos="6660"/>
              </w:tabs>
              <w:rPr>
                <w:rFonts w:ascii="Times New Roman" w:eastAsia="MS Mincho" w:hAnsi="Times New Roman"/>
                <w:szCs w:val="24"/>
              </w:rPr>
            </w:pPr>
            <w:r w:rsidRPr="00867C28">
              <w:rPr>
                <w:rFonts w:ascii="Times New Roman" w:eastAsia="MS Mincho" w:hAnsi="Times New Roman"/>
                <w:bCs/>
                <w:iCs/>
                <w:szCs w:val="24"/>
              </w:rPr>
              <w:t>Nepředpokládají se dopady na životní prostředí.</w:t>
            </w:r>
          </w:p>
        </w:tc>
      </w:tr>
      <w:tr w:rsidR="00A555A3" w:rsidRPr="00867C28" w14:paraId="2AAB5352"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5DE1634C" w14:textId="7584B821"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8</w:t>
            </w:r>
            <w:r w:rsidR="00627D4B">
              <w:rPr>
                <w:rFonts w:ascii="Times New Roman" w:hAnsi="Times New Roman"/>
              </w:rPr>
              <w:t> </w:t>
            </w:r>
            <w:r w:rsidRPr="00867C28">
              <w:rPr>
                <w:rFonts w:ascii="Times New Roman" w:hAnsi="Times New Roman"/>
              </w:rPr>
              <w:t xml:space="preserve">Dopady ve vztahu k zákazu diskriminace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ve vztahu k rovnosti žen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mužů: Ne</w:t>
            </w:r>
          </w:p>
        </w:tc>
      </w:tr>
      <w:tr w:rsidR="00A555A3" w:rsidRPr="00867C28" w14:paraId="16190D1F"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09A83C2C" w14:textId="6FE0EABF" w:rsidR="00A555A3" w:rsidRPr="00867C28" w:rsidRDefault="00A555A3" w:rsidP="00752ABA">
            <w:pPr>
              <w:tabs>
                <w:tab w:val="left" w:pos="6660"/>
              </w:tabs>
              <w:rPr>
                <w:rFonts w:ascii="Times New Roman" w:eastAsia="MS Mincho" w:hAnsi="Times New Roman"/>
                <w:bCs/>
                <w:szCs w:val="24"/>
              </w:rPr>
            </w:pPr>
            <w:r w:rsidRPr="00867C28">
              <w:rPr>
                <w:rFonts w:ascii="Times New Roman" w:eastAsia="MS Mincho" w:hAnsi="Times New Roman"/>
                <w:bCs/>
                <w:iCs/>
                <w:szCs w:val="24"/>
              </w:rPr>
              <w:t xml:space="preserve">Nepředpokládají se dopady ve vztahu </w:t>
            </w:r>
            <w:r w:rsidR="00627D4B" w:rsidRPr="00867C28">
              <w:rPr>
                <w:rFonts w:ascii="Times New Roman" w:eastAsia="MS Mincho" w:hAnsi="Times New Roman"/>
                <w:bCs/>
                <w:iCs/>
                <w:szCs w:val="24"/>
              </w:rPr>
              <w:t>k</w:t>
            </w:r>
            <w:r w:rsidR="00627D4B">
              <w:rPr>
                <w:rFonts w:ascii="Times New Roman" w:eastAsia="MS Mincho" w:hAnsi="Times New Roman"/>
                <w:bCs/>
                <w:iCs/>
                <w:szCs w:val="24"/>
              </w:rPr>
              <w:t> </w:t>
            </w:r>
            <w:r w:rsidRPr="00867C28">
              <w:rPr>
                <w:rFonts w:ascii="Times New Roman" w:eastAsia="MS Mincho" w:hAnsi="Times New Roman"/>
                <w:bCs/>
                <w:iCs/>
                <w:szCs w:val="24"/>
              </w:rPr>
              <w:t xml:space="preserve">zákazu diskriminace </w:t>
            </w:r>
            <w:r w:rsidR="00627D4B" w:rsidRPr="00867C28">
              <w:rPr>
                <w:rFonts w:ascii="Times New Roman" w:eastAsia="MS Mincho" w:hAnsi="Times New Roman"/>
                <w:bCs/>
                <w:iCs/>
                <w:szCs w:val="24"/>
              </w:rPr>
              <w:t>a</w:t>
            </w:r>
            <w:r w:rsidR="00627D4B">
              <w:rPr>
                <w:rFonts w:ascii="Times New Roman" w:eastAsia="MS Mincho" w:hAnsi="Times New Roman"/>
                <w:bCs/>
                <w:iCs/>
                <w:szCs w:val="24"/>
              </w:rPr>
              <w:t> </w:t>
            </w:r>
            <w:r w:rsidRPr="00867C28">
              <w:rPr>
                <w:rFonts w:ascii="Times New Roman" w:eastAsia="MS Mincho" w:hAnsi="Times New Roman"/>
                <w:bCs/>
                <w:iCs/>
                <w:szCs w:val="24"/>
              </w:rPr>
              <w:t xml:space="preserve">ve vztahu </w:t>
            </w:r>
            <w:r w:rsidR="00627D4B" w:rsidRPr="00867C28">
              <w:rPr>
                <w:rFonts w:ascii="Times New Roman" w:eastAsia="MS Mincho" w:hAnsi="Times New Roman"/>
                <w:bCs/>
                <w:iCs/>
                <w:szCs w:val="24"/>
              </w:rPr>
              <w:t>k</w:t>
            </w:r>
            <w:r w:rsidR="00627D4B">
              <w:rPr>
                <w:rFonts w:ascii="Times New Roman" w:eastAsia="MS Mincho" w:hAnsi="Times New Roman"/>
                <w:bCs/>
                <w:iCs/>
                <w:szCs w:val="24"/>
              </w:rPr>
              <w:t> </w:t>
            </w:r>
            <w:r w:rsidRPr="00867C28">
              <w:rPr>
                <w:rFonts w:ascii="Times New Roman" w:eastAsia="MS Mincho" w:hAnsi="Times New Roman"/>
                <w:bCs/>
                <w:iCs/>
                <w:szCs w:val="24"/>
              </w:rPr>
              <w:t>rovnosti žen a mužů.</w:t>
            </w:r>
          </w:p>
        </w:tc>
      </w:tr>
      <w:tr w:rsidR="00A555A3" w:rsidRPr="00867C28" w14:paraId="12EF019D"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5A192D62" w14:textId="105B9935" w:rsidR="00A555A3" w:rsidRPr="00867C28" w:rsidRDefault="00A555A3" w:rsidP="00752ABA">
            <w:pPr>
              <w:rPr>
                <w:rFonts w:ascii="Times New Roman" w:hAnsi="Times New Roman"/>
              </w:rPr>
            </w:pPr>
            <w:r w:rsidRPr="00867C28">
              <w:rPr>
                <w:rFonts w:ascii="Times New Roman" w:hAnsi="Times New Roman"/>
              </w:rPr>
              <w:t>3.</w:t>
            </w:r>
            <w:r w:rsidR="00627D4B" w:rsidRPr="00867C28">
              <w:rPr>
                <w:rFonts w:ascii="Times New Roman" w:hAnsi="Times New Roman"/>
              </w:rPr>
              <w:t>9</w:t>
            </w:r>
            <w:r w:rsidR="00627D4B">
              <w:rPr>
                <w:rFonts w:ascii="Times New Roman" w:hAnsi="Times New Roman"/>
              </w:rPr>
              <w:t> </w:t>
            </w:r>
            <w:r w:rsidRPr="00867C28">
              <w:rPr>
                <w:rFonts w:ascii="Times New Roman" w:hAnsi="Times New Roman"/>
              </w:rPr>
              <w:t>Dopady na výkon státní statistické služby: Ne</w:t>
            </w:r>
          </w:p>
        </w:tc>
      </w:tr>
      <w:tr w:rsidR="00A555A3" w:rsidRPr="00867C28" w14:paraId="6A4CD71C"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761DA4EC" w14:textId="77777777" w:rsidR="00A555A3" w:rsidRPr="00867C28" w:rsidRDefault="00A555A3" w:rsidP="00752ABA">
            <w:pPr>
              <w:tabs>
                <w:tab w:val="left" w:pos="6660"/>
              </w:tabs>
              <w:rPr>
                <w:rFonts w:ascii="Times New Roman" w:eastAsia="MS Mincho" w:hAnsi="Times New Roman"/>
                <w:bCs/>
                <w:szCs w:val="24"/>
              </w:rPr>
            </w:pPr>
            <w:r w:rsidRPr="00867C28">
              <w:rPr>
                <w:rFonts w:ascii="Times New Roman" w:eastAsia="MS Mincho" w:hAnsi="Times New Roman"/>
                <w:bCs/>
                <w:iCs/>
                <w:szCs w:val="24"/>
              </w:rPr>
              <w:t>Nepředpokládají se dopady na výkon státní statistické služby.</w:t>
            </w:r>
          </w:p>
        </w:tc>
      </w:tr>
      <w:tr w:rsidR="00A555A3" w:rsidRPr="00867C28" w14:paraId="16777D54"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20E5443C" w14:textId="77777777" w:rsidR="00A555A3" w:rsidRPr="00867C28" w:rsidRDefault="00A555A3" w:rsidP="00752ABA">
            <w:pPr>
              <w:rPr>
                <w:rFonts w:ascii="Times New Roman" w:hAnsi="Times New Roman"/>
              </w:rPr>
            </w:pPr>
            <w:r w:rsidRPr="00867C28">
              <w:rPr>
                <w:rFonts w:ascii="Times New Roman" w:hAnsi="Times New Roman"/>
              </w:rPr>
              <w:t>3.10 Korupční rizika: Ne</w:t>
            </w:r>
          </w:p>
        </w:tc>
      </w:tr>
      <w:tr w:rsidR="00A555A3" w:rsidRPr="00867C28" w14:paraId="52DC85BD"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010FB698" w14:textId="596DBA12" w:rsidR="00A555A3" w:rsidRPr="00867C28" w:rsidRDefault="00A555A3" w:rsidP="00752ABA">
            <w:pPr>
              <w:spacing w:after="0"/>
              <w:rPr>
                <w:rFonts w:ascii="Times New Roman" w:eastAsia="MS Mincho" w:hAnsi="Times New Roman"/>
                <w:bCs/>
                <w:iCs/>
                <w:szCs w:val="24"/>
              </w:rPr>
            </w:pPr>
            <w:r w:rsidRPr="00867C28">
              <w:rPr>
                <w:rFonts w:ascii="Times New Roman" w:eastAsia="MS Mincho" w:hAnsi="Times New Roman"/>
                <w:bCs/>
                <w:iCs/>
                <w:szCs w:val="24"/>
              </w:rPr>
              <w:t xml:space="preserve">Návrh právního předpisu nezakládá korupční rizika </w:t>
            </w:r>
            <w:r w:rsidR="00627D4B" w:rsidRPr="00867C28">
              <w:rPr>
                <w:rFonts w:ascii="Times New Roman" w:eastAsia="MS Mincho" w:hAnsi="Times New Roman"/>
                <w:bCs/>
                <w:iCs/>
                <w:szCs w:val="24"/>
              </w:rPr>
              <w:t>a</w:t>
            </w:r>
            <w:r w:rsidR="00627D4B">
              <w:rPr>
                <w:rFonts w:ascii="Times New Roman" w:eastAsia="MS Mincho" w:hAnsi="Times New Roman"/>
                <w:bCs/>
                <w:iCs/>
                <w:szCs w:val="24"/>
              </w:rPr>
              <w:t> </w:t>
            </w:r>
            <w:r w:rsidRPr="00867C28">
              <w:rPr>
                <w:rFonts w:ascii="Times New Roman" w:eastAsia="MS Mincho" w:hAnsi="Times New Roman"/>
                <w:bCs/>
                <w:iCs/>
                <w:szCs w:val="24"/>
              </w:rPr>
              <w:t>nemá dopady na míru korupce.</w:t>
            </w:r>
          </w:p>
        </w:tc>
      </w:tr>
      <w:tr w:rsidR="00A555A3" w:rsidRPr="00867C28" w14:paraId="2CFB3FC2" w14:textId="77777777" w:rsidTr="0012083F">
        <w:tc>
          <w:tcPr>
            <w:tcW w:w="9072" w:type="dxa"/>
            <w:gridSpan w:val="2"/>
            <w:tcBorders>
              <w:left w:val="single" w:sz="12" w:space="0" w:color="auto"/>
              <w:bottom w:val="single" w:sz="12" w:space="0" w:color="auto"/>
              <w:right w:val="single" w:sz="12" w:space="0" w:color="auto"/>
            </w:tcBorders>
            <w:shd w:val="clear" w:color="auto" w:fill="99CCFF"/>
          </w:tcPr>
          <w:p w14:paraId="7103770E" w14:textId="77777777" w:rsidR="00A555A3" w:rsidRPr="00867C28" w:rsidRDefault="00A555A3" w:rsidP="00752ABA">
            <w:pPr>
              <w:rPr>
                <w:rFonts w:ascii="Times New Roman" w:hAnsi="Times New Roman"/>
              </w:rPr>
            </w:pPr>
            <w:r w:rsidRPr="00867C28">
              <w:rPr>
                <w:rFonts w:ascii="Times New Roman" w:hAnsi="Times New Roman"/>
              </w:rPr>
              <w:t>3.11 Dopady na bezpečnost nebo obranu státu: Ne</w:t>
            </w:r>
          </w:p>
        </w:tc>
      </w:tr>
      <w:tr w:rsidR="00A555A3" w:rsidRPr="00867C28" w14:paraId="023FE6CF" w14:textId="77777777" w:rsidTr="0012083F">
        <w:trPr>
          <w:trHeight w:val="281"/>
        </w:trPr>
        <w:tc>
          <w:tcPr>
            <w:tcW w:w="9072" w:type="dxa"/>
            <w:gridSpan w:val="2"/>
            <w:tcBorders>
              <w:left w:val="single" w:sz="12" w:space="0" w:color="auto"/>
              <w:bottom w:val="single" w:sz="12" w:space="0" w:color="auto"/>
              <w:right w:val="single" w:sz="12" w:space="0" w:color="auto"/>
            </w:tcBorders>
          </w:tcPr>
          <w:p w14:paraId="3DC9D011" w14:textId="77777777" w:rsidR="00A555A3" w:rsidRPr="00867C28" w:rsidRDefault="00A555A3" w:rsidP="00752ABA">
            <w:pPr>
              <w:tabs>
                <w:tab w:val="left" w:pos="6660"/>
              </w:tabs>
              <w:rPr>
                <w:rFonts w:ascii="Times New Roman" w:eastAsia="MS Mincho" w:hAnsi="Times New Roman"/>
                <w:szCs w:val="24"/>
              </w:rPr>
            </w:pPr>
            <w:r w:rsidRPr="00867C28">
              <w:rPr>
                <w:rFonts w:ascii="Times New Roman" w:eastAsia="MS Mincho" w:hAnsi="Times New Roman"/>
                <w:bCs/>
                <w:iCs/>
                <w:szCs w:val="24"/>
              </w:rPr>
              <w:t>Nepředpokládají se dopady na bezpečnost nebo obranu státu.</w:t>
            </w:r>
          </w:p>
        </w:tc>
      </w:tr>
    </w:tbl>
    <w:p w14:paraId="3168A785" w14:textId="696CFBBD" w:rsidR="00EA4E60" w:rsidRPr="00867C28" w:rsidRDefault="00EA4E60" w:rsidP="00752ABA">
      <w:pPr>
        <w:pStyle w:val="Nadpis1"/>
        <w:rPr>
          <w:rFonts w:ascii="Times New Roman" w:hAnsi="Times New Roman"/>
        </w:rPr>
      </w:pPr>
      <w:bookmarkStart w:id="0" w:name="_Toc441225132"/>
      <w:bookmarkStart w:id="1" w:name="_Toc441225194"/>
      <w:bookmarkStart w:id="2" w:name="_Toc446576783"/>
      <w:bookmarkStart w:id="3" w:name="_Toc446576811"/>
      <w:bookmarkStart w:id="4" w:name="_Toc499625254"/>
      <w:bookmarkStart w:id="5" w:name="_Toc441225195"/>
      <w:bookmarkEnd w:id="0"/>
      <w:bookmarkEnd w:id="1"/>
      <w:bookmarkEnd w:id="2"/>
      <w:bookmarkEnd w:id="3"/>
      <w:r w:rsidRPr="00867C28">
        <w:rPr>
          <w:rFonts w:ascii="Times New Roman" w:hAnsi="Times New Roman"/>
        </w:rPr>
        <w:t xml:space="preserve">Důvod předložení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cíle</w:t>
      </w:r>
      <w:bookmarkEnd w:id="4"/>
    </w:p>
    <w:p w14:paraId="16EF745C" w14:textId="237A1B30" w:rsidR="00EA4E60" w:rsidRPr="00867C28" w:rsidRDefault="00EA4E60" w:rsidP="00752ABA">
      <w:pPr>
        <w:pStyle w:val="Nadpis2"/>
        <w:pBdr>
          <w:bottom w:val="single" w:sz="8" w:space="0" w:color="4F81BD"/>
        </w:pBdr>
        <w:rPr>
          <w:rFonts w:ascii="Times New Roman" w:hAnsi="Times New Roman"/>
        </w:rPr>
      </w:pPr>
      <w:bookmarkStart w:id="6" w:name="_Toc499625255"/>
      <w:r w:rsidRPr="00867C28">
        <w:rPr>
          <w:rFonts w:ascii="Times New Roman" w:hAnsi="Times New Roman"/>
        </w:rPr>
        <w:t>Název</w:t>
      </w:r>
      <w:bookmarkEnd w:id="6"/>
    </w:p>
    <w:p w14:paraId="0CB7D95F" w14:textId="43EF83C0" w:rsidR="00957DE0" w:rsidRDefault="004A17BD" w:rsidP="001D44BB">
      <w:pPr>
        <w:rPr>
          <w:rFonts w:ascii="Times New Roman" w:eastAsia="MS Mincho" w:hAnsi="Times New Roman"/>
          <w:bCs/>
        </w:rPr>
      </w:pPr>
      <w:r w:rsidRPr="004C5E3C">
        <w:rPr>
          <w:rFonts w:ascii="Times New Roman" w:eastAsia="MS Mincho" w:hAnsi="Times New Roman"/>
          <w:bCs/>
          <w:szCs w:val="24"/>
        </w:rPr>
        <w:t>Návrh zákona</w:t>
      </w:r>
      <w:r w:rsidR="00032A5D">
        <w:rPr>
          <w:rFonts w:ascii="Times New Roman" w:eastAsia="MS Mincho" w:hAnsi="Times New Roman"/>
          <w:bCs/>
          <w:szCs w:val="24"/>
        </w:rPr>
        <w:t xml:space="preserve"> </w:t>
      </w:r>
      <w:r w:rsidR="00627D4B">
        <w:rPr>
          <w:rFonts w:ascii="Times New Roman" w:eastAsia="MS Mincho" w:hAnsi="Times New Roman"/>
          <w:bCs/>
          <w:szCs w:val="24"/>
        </w:rPr>
        <w:t>o </w:t>
      </w:r>
      <w:r w:rsidR="00032A5D">
        <w:rPr>
          <w:rFonts w:ascii="Times New Roman" w:eastAsia="MS Mincho" w:hAnsi="Times New Roman"/>
          <w:bCs/>
          <w:szCs w:val="24"/>
        </w:rPr>
        <w:t xml:space="preserve">evidenci tržeb </w:t>
      </w:r>
      <w:r w:rsidR="00627D4B">
        <w:rPr>
          <w:rFonts w:ascii="Times New Roman" w:eastAsia="MS Mincho" w:hAnsi="Times New Roman"/>
          <w:bCs/>
          <w:szCs w:val="24"/>
        </w:rPr>
        <w:t>a o </w:t>
      </w:r>
      <w:r w:rsidR="00032A5D">
        <w:rPr>
          <w:rFonts w:ascii="Times New Roman" w:eastAsia="MS Mincho" w:hAnsi="Times New Roman"/>
          <w:bCs/>
          <w:szCs w:val="24"/>
        </w:rPr>
        <w:t>změně některých dalších zákonů.</w:t>
      </w:r>
    </w:p>
    <w:p w14:paraId="3A8B95D4" w14:textId="0CAA6065" w:rsidR="00EA4E60" w:rsidRPr="001D44BB" w:rsidRDefault="00EA4E60" w:rsidP="001D44BB">
      <w:pPr>
        <w:pStyle w:val="Nadpis2"/>
        <w:rPr>
          <w:rFonts w:ascii="Times New Roman" w:hAnsi="Times New Roman"/>
        </w:rPr>
      </w:pPr>
      <w:bookmarkStart w:id="7" w:name="_Toc499625256"/>
      <w:r w:rsidRPr="001D44BB">
        <w:rPr>
          <w:rFonts w:ascii="Times New Roman" w:hAnsi="Times New Roman"/>
        </w:rPr>
        <w:t>Definice problému</w:t>
      </w:r>
      <w:bookmarkEnd w:id="7"/>
    </w:p>
    <w:p w14:paraId="17FFBB10" w14:textId="6D6D06F5" w:rsidR="00152D82" w:rsidRPr="00867C28" w:rsidRDefault="00152D82" w:rsidP="00752ABA">
      <w:pPr>
        <w:rPr>
          <w:rFonts w:ascii="Times New Roman" w:eastAsia="MS Mincho" w:hAnsi="Times New Roman"/>
          <w:bCs/>
          <w:szCs w:val="24"/>
        </w:rPr>
      </w:pPr>
      <w:r w:rsidRPr="00867C28">
        <w:rPr>
          <w:rFonts w:ascii="Times New Roman" w:eastAsia="MS Mincho" w:hAnsi="Times New Roman"/>
          <w:bCs/>
          <w:szCs w:val="24"/>
        </w:rPr>
        <w:t xml:space="preserve">Na základě </w:t>
      </w:r>
      <w:r w:rsidR="00DD6BEE">
        <w:rPr>
          <w:rFonts w:ascii="Times New Roman" w:eastAsia="MS Mincho" w:hAnsi="Times New Roman"/>
          <w:bCs/>
          <w:szCs w:val="24"/>
        </w:rPr>
        <w:t xml:space="preserve">navrhovaného </w:t>
      </w:r>
      <w:r w:rsidRPr="00867C28">
        <w:rPr>
          <w:rFonts w:ascii="Times New Roman" w:eastAsia="MS Mincho" w:hAnsi="Times New Roman"/>
          <w:bCs/>
          <w:szCs w:val="24"/>
        </w:rPr>
        <w:t xml:space="preserve">zákona </w:t>
      </w:r>
      <w:r w:rsidR="00627D4B" w:rsidRPr="00867C28">
        <w:rPr>
          <w:rFonts w:ascii="Times New Roman" w:eastAsia="MS Mincho" w:hAnsi="Times New Roman"/>
          <w:bCs/>
          <w:szCs w:val="24"/>
        </w:rPr>
        <w:t>o</w:t>
      </w:r>
      <w:r w:rsidR="00627D4B">
        <w:rPr>
          <w:rFonts w:ascii="Times New Roman" w:eastAsia="MS Mincho" w:hAnsi="Times New Roman"/>
          <w:bCs/>
          <w:szCs w:val="24"/>
        </w:rPr>
        <w:t> </w:t>
      </w:r>
      <w:r w:rsidRPr="00867C28">
        <w:rPr>
          <w:rFonts w:ascii="Times New Roman" w:eastAsia="MS Mincho" w:hAnsi="Times New Roman"/>
          <w:bCs/>
          <w:szCs w:val="24"/>
        </w:rPr>
        <w:t>evidenci tržeb</w:t>
      </w:r>
      <w:r w:rsidR="00032A5D">
        <w:rPr>
          <w:rFonts w:ascii="Times New Roman" w:eastAsia="MS Mincho" w:hAnsi="Times New Roman"/>
          <w:bCs/>
          <w:szCs w:val="24"/>
        </w:rPr>
        <w:t xml:space="preserve"> </w:t>
      </w:r>
      <w:r w:rsidR="00627D4B">
        <w:rPr>
          <w:rFonts w:ascii="Times New Roman" w:eastAsia="MS Mincho" w:hAnsi="Times New Roman"/>
          <w:bCs/>
          <w:szCs w:val="24"/>
        </w:rPr>
        <w:t>a o </w:t>
      </w:r>
      <w:r w:rsidR="00032A5D">
        <w:rPr>
          <w:rFonts w:ascii="Times New Roman" w:eastAsia="MS Mincho" w:hAnsi="Times New Roman"/>
          <w:bCs/>
          <w:szCs w:val="24"/>
        </w:rPr>
        <w:t>změně některých dalších zákonů</w:t>
      </w:r>
      <w:r w:rsidRPr="00867C28">
        <w:rPr>
          <w:rFonts w:ascii="Times New Roman" w:eastAsia="MS Mincho" w:hAnsi="Times New Roman"/>
          <w:bCs/>
          <w:szCs w:val="24"/>
        </w:rPr>
        <w:t xml:space="preserve">, (dále jen „zákon </w:t>
      </w:r>
      <w:r w:rsidR="00627D4B" w:rsidRPr="00867C28">
        <w:rPr>
          <w:rFonts w:ascii="Times New Roman" w:eastAsia="MS Mincho" w:hAnsi="Times New Roman"/>
          <w:bCs/>
          <w:szCs w:val="24"/>
        </w:rPr>
        <w:t>o</w:t>
      </w:r>
      <w:r w:rsidR="00627D4B">
        <w:rPr>
          <w:rFonts w:ascii="Times New Roman" w:eastAsia="MS Mincho" w:hAnsi="Times New Roman"/>
          <w:bCs/>
          <w:szCs w:val="24"/>
        </w:rPr>
        <w:t> </w:t>
      </w:r>
      <w:r w:rsidRPr="00867C28">
        <w:rPr>
          <w:rFonts w:ascii="Times New Roman" w:eastAsia="MS Mincho" w:hAnsi="Times New Roman"/>
          <w:bCs/>
          <w:szCs w:val="24"/>
        </w:rPr>
        <w:t>evidenci tržeb“) je poplatníkům přijímající</w:t>
      </w:r>
      <w:r w:rsidR="00C33017">
        <w:rPr>
          <w:rFonts w:ascii="Times New Roman" w:eastAsia="MS Mincho" w:hAnsi="Times New Roman"/>
          <w:bCs/>
          <w:szCs w:val="24"/>
        </w:rPr>
        <w:t>m</w:t>
      </w:r>
      <w:r w:rsidRPr="00867C28">
        <w:rPr>
          <w:rFonts w:ascii="Times New Roman" w:eastAsia="MS Mincho" w:hAnsi="Times New Roman"/>
          <w:bCs/>
          <w:szCs w:val="24"/>
        </w:rPr>
        <w:t xml:space="preserve"> evidované tržby </w:t>
      </w:r>
      <w:r w:rsidR="00032A5D">
        <w:rPr>
          <w:rFonts w:ascii="Times New Roman" w:eastAsia="MS Mincho" w:hAnsi="Times New Roman"/>
          <w:bCs/>
          <w:szCs w:val="24"/>
        </w:rPr>
        <w:t>uskutečněné na</w:t>
      </w:r>
      <w:r w:rsidR="003635BF">
        <w:rPr>
          <w:rFonts w:ascii="Times New Roman" w:eastAsia="MS Mincho" w:hAnsi="Times New Roman"/>
          <w:bCs/>
          <w:szCs w:val="24"/>
        </w:rPr>
        <w:t> </w:t>
      </w:r>
      <w:r w:rsidR="00032A5D">
        <w:rPr>
          <w:rFonts w:ascii="Times New Roman" w:eastAsia="MS Mincho" w:hAnsi="Times New Roman"/>
          <w:bCs/>
          <w:szCs w:val="24"/>
        </w:rPr>
        <w:t xml:space="preserve">území České republiky </w:t>
      </w:r>
      <w:r w:rsidRPr="00867C28">
        <w:rPr>
          <w:rFonts w:ascii="Times New Roman" w:eastAsia="MS Mincho" w:hAnsi="Times New Roman"/>
          <w:bCs/>
          <w:szCs w:val="24"/>
        </w:rPr>
        <w:t xml:space="preserve">založena povinnost evidovat </w:t>
      </w:r>
      <w:r w:rsidR="00C33017">
        <w:rPr>
          <w:rFonts w:ascii="Times New Roman" w:eastAsia="MS Mincho" w:hAnsi="Times New Roman"/>
          <w:bCs/>
          <w:szCs w:val="24"/>
        </w:rPr>
        <w:t xml:space="preserve">tyto </w:t>
      </w:r>
      <w:r w:rsidRPr="00867C28">
        <w:rPr>
          <w:rFonts w:ascii="Times New Roman" w:eastAsia="MS Mincho" w:hAnsi="Times New Roman"/>
          <w:bCs/>
          <w:szCs w:val="24"/>
        </w:rPr>
        <w:t xml:space="preserve">tržby. </w:t>
      </w:r>
    </w:p>
    <w:p w14:paraId="48B80E82" w14:textId="1588CED8" w:rsidR="004D7861" w:rsidRDefault="004E6942" w:rsidP="00752ABA">
      <w:pPr>
        <w:rPr>
          <w:rFonts w:ascii="Times New Roman" w:eastAsia="MS Mincho" w:hAnsi="Times New Roman"/>
          <w:bCs/>
          <w:szCs w:val="24"/>
        </w:rPr>
      </w:pPr>
      <w:r>
        <w:rPr>
          <w:rFonts w:ascii="Times New Roman" w:eastAsia="MS Mincho" w:hAnsi="Times New Roman"/>
          <w:bCs/>
          <w:szCs w:val="24"/>
        </w:rPr>
        <w:t>V Programovém prohlášení vlá</w:t>
      </w:r>
      <w:r w:rsidR="004D7861" w:rsidRPr="000B7E5F">
        <w:rPr>
          <w:rFonts w:ascii="Times New Roman" w:eastAsia="MS Mincho" w:hAnsi="Times New Roman"/>
          <w:bCs/>
          <w:szCs w:val="24"/>
        </w:rPr>
        <w:t>d</w:t>
      </w:r>
      <w:r>
        <w:rPr>
          <w:rFonts w:ascii="Times New Roman" w:eastAsia="MS Mincho" w:hAnsi="Times New Roman"/>
          <w:bCs/>
          <w:szCs w:val="24"/>
        </w:rPr>
        <w:t>y</w:t>
      </w:r>
      <w:r w:rsidR="004D7861" w:rsidRPr="000B7E5F">
        <w:rPr>
          <w:rFonts w:ascii="Times New Roman" w:eastAsia="MS Mincho" w:hAnsi="Times New Roman"/>
          <w:bCs/>
          <w:szCs w:val="24"/>
        </w:rPr>
        <w:t xml:space="preserve"> České republiky se </w:t>
      </w:r>
      <w:r>
        <w:rPr>
          <w:rFonts w:ascii="Times New Roman" w:eastAsia="MS Mincho" w:hAnsi="Times New Roman"/>
          <w:bCs/>
          <w:szCs w:val="24"/>
        </w:rPr>
        <w:t>vláda</w:t>
      </w:r>
      <w:r w:rsidR="004D7861" w:rsidRPr="000B7E5F">
        <w:rPr>
          <w:rFonts w:ascii="Times New Roman" w:eastAsia="MS Mincho" w:hAnsi="Times New Roman"/>
          <w:bCs/>
          <w:szCs w:val="24"/>
        </w:rPr>
        <w:t xml:space="preserve"> zavázala</w:t>
      </w:r>
      <w:r w:rsidR="00152D82" w:rsidRPr="000B7E5F">
        <w:rPr>
          <w:rFonts w:ascii="Times New Roman" w:eastAsia="MS Mincho" w:hAnsi="Times New Roman"/>
          <w:bCs/>
          <w:szCs w:val="24"/>
        </w:rPr>
        <w:t xml:space="preserve"> </w:t>
      </w:r>
      <w:r w:rsidR="004939DB">
        <w:rPr>
          <w:rFonts w:ascii="Times New Roman" w:eastAsia="MS Mincho" w:hAnsi="Times New Roman"/>
          <w:bCs/>
          <w:szCs w:val="24"/>
        </w:rPr>
        <w:t xml:space="preserve">od roku 2027 </w:t>
      </w:r>
      <w:r w:rsidR="00DD6BEE">
        <w:rPr>
          <w:rFonts w:ascii="Times New Roman" w:eastAsia="MS Mincho" w:hAnsi="Times New Roman"/>
          <w:bCs/>
          <w:szCs w:val="24"/>
        </w:rPr>
        <w:t xml:space="preserve">znovu zavést </w:t>
      </w:r>
      <w:r w:rsidR="004939DB">
        <w:rPr>
          <w:rFonts w:ascii="Times New Roman" w:eastAsia="MS Mincho" w:hAnsi="Times New Roman"/>
          <w:bCs/>
          <w:szCs w:val="24"/>
        </w:rPr>
        <w:t xml:space="preserve">elektronickou </w:t>
      </w:r>
      <w:r w:rsidR="00152D82" w:rsidRPr="000B7E5F">
        <w:rPr>
          <w:rFonts w:ascii="Times New Roman" w:eastAsia="MS Mincho" w:hAnsi="Times New Roman"/>
          <w:bCs/>
          <w:szCs w:val="24"/>
        </w:rPr>
        <w:t>evidenci tržeb, a</w:t>
      </w:r>
      <w:r>
        <w:rPr>
          <w:rFonts w:ascii="Times New Roman" w:eastAsia="MS Mincho" w:hAnsi="Times New Roman"/>
          <w:bCs/>
          <w:szCs w:val="24"/>
        </w:rPr>
        <w:t> </w:t>
      </w:r>
      <w:r w:rsidR="00152D82" w:rsidRPr="000B7E5F">
        <w:rPr>
          <w:rFonts w:ascii="Times New Roman" w:eastAsia="MS Mincho" w:hAnsi="Times New Roman"/>
          <w:bCs/>
          <w:szCs w:val="24"/>
        </w:rPr>
        <w:t xml:space="preserve">to </w:t>
      </w:r>
      <w:r w:rsidR="004939DB">
        <w:rPr>
          <w:rFonts w:ascii="Times New Roman" w:eastAsia="MS Mincho" w:hAnsi="Times New Roman"/>
          <w:bCs/>
          <w:szCs w:val="24"/>
        </w:rPr>
        <w:t xml:space="preserve">v modernější </w:t>
      </w:r>
      <w:r w:rsidR="00627D4B">
        <w:rPr>
          <w:rFonts w:ascii="Times New Roman" w:eastAsia="MS Mincho" w:hAnsi="Times New Roman"/>
          <w:bCs/>
          <w:szCs w:val="24"/>
        </w:rPr>
        <w:t>a </w:t>
      </w:r>
      <w:r w:rsidR="004939DB">
        <w:rPr>
          <w:rFonts w:ascii="Times New Roman" w:eastAsia="MS Mincho" w:hAnsi="Times New Roman"/>
          <w:bCs/>
          <w:szCs w:val="24"/>
        </w:rPr>
        <w:t>uživatelsky přívětivější</w:t>
      </w:r>
      <w:r w:rsidR="009432EF">
        <w:rPr>
          <w:rFonts w:ascii="Times New Roman" w:eastAsia="MS Mincho" w:hAnsi="Times New Roman"/>
          <w:bCs/>
          <w:szCs w:val="24"/>
        </w:rPr>
        <w:t xml:space="preserve"> podobě</w:t>
      </w:r>
      <w:r w:rsidR="001D6268">
        <w:rPr>
          <w:rFonts w:ascii="Times New Roman" w:eastAsia="MS Mincho" w:hAnsi="Times New Roman"/>
          <w:bCs/>
          <w:szCs w:val="24"/>
        </w:rPr>
        <w:t>, čímž bude zajištěno</w:t>
      </w:r>
      <w:r w:rsidR="00D166AB">
        <w:rPr>
          <w:rFonts w:ascii="Times New Roman" w:eastAsia="MS Mincho" w:hAnsi="Times New Roman"/>
          <w:bCs/>
          <w:szCs w:val="24"/>
        </w:rPr>
        <w:t xml:space="preserve"> </w:t>
      </w:r>
      <w:r w:rsidR="00A048EA" w:rsidRPr="00FA4727">
        <w:rPr>
          <w:rFonts w:ascii="Times New Roman" w:eastAsia="MS Mincho" w:hAnsi="Times New Roman"/>
          <w:bCs/>
          <w:i/>
          <w:szCs w:val="24"/>
        </w:rPr>
        <w:t>„</w:t>
      </w:r>
      <w:r w:rsidR="001D6268" w:rsidRPr="00CF681A">
        <w:rPr>
          <w:rFonts w:ascii="Times New Roman" w:eastAsia="MS Mincho" w:hAnsi="Times New Roman"/>
          <w:bCs/>
          <w:i/>
          <w:szCs w:val="24"/>
        </w:rPr>
        <w:t>p</w:t>
      </w:r>
      <w:r w:rsidR="004939DB" w:rsidRPr="00CF681A">
        <w:rPr>
          <w:rFonts w:ascii="Times New Roman" w:eastAsia="MS Mincho" w:hAnsi="Times New Roman"/>
          <w:bCs/>
          <w:i/>
          <w:szCs w:val="24"/>
        </w:rPr>
        <w:t>ředvídatelné</w:t>
      </w:r>
      <w:r w:rsidR="0082533B">
        <w:rPr>
          <w:rFonts w:ascii="Times New Roman" w:eastAsia="MS Mincho" w:hAnsi="Times New Roman"/>
          <w:bCs/>
          <w:i/>
          <w:szCs w:val="24"/>
        </w:rPr>
        <w:t xml:space="preserve"> </w:t>
      </w:r>
      <w:r w:rsidR="00627D4B" w:rsidRPr="00CF681A">
        <w:rPr>
          <w:rFonts w:ascii="Times New Roman" w:eastAsia="MS Mincho" w:hAnsi="Times New Roman"/>
          <w:bCs/>
          <w:i/>
          <w:szCs w:val="24"/>
        </w:rPr>
        <w:t>a</w:t>
      </w:r>
      <w:r w:rsidR="00627D4B">
        <w:rPr>
          <w:rFonts w:ascii="Times New Roman" w:eastAsia="MS Mincho" w:hAnsi="Times New Roman"/>
          <w:bCs/>
          <w:i/>
          <w:szCs w:val="24"/>
        </w:rPr>
        <w:t> </w:t>
      </w:r>
      <w:r w:rsidR="004939DB" w:rsidRPr="00CF681A">
        <w:rPr>
          <w:rFonts w:ascii="Times New Roman" w:eastAsia="MS Mincho" w:hAnsi="Times New Roman"/>
          <w:bCs/>
          <w:i/>
          <w:szCs w:val="24"/>
        </w:rPr>
        <w:t xml:space="preserve">férové prostředí pro podnikatele napříč všemi sektory, </w:t>
      </w:r>
      <w:r w:rsidR="004939DB" w:rsidRPr="006F4B88">
        <w:rPr>
          <w:rFonts w:ascii="Times New Roman" w:eastAsia="MS Mincho" w:hAnsi="Times New Roman"/>
          <w:bCs/>
          <w:i/>
          <w:szCs w:val="24"/>
        </w:rPr>
        <w:t>při</w:t>
      </w:r>
      <w:r w:rsidR="003635BF" w:rsidRPr="006F4B88">
        <w:rPr>
          <w:rFonts w:ascii="Times New Roman" w:eastAsia="MS Mincho" w:hAnsi="Times New Roman"/>
          <w:bCs/>
          <w:i/>
          <w:szCs w:val="24"/>
        </w:rPr>
        <w:t> </w:t>
      </w:r>
      <w:r w:rsidR="004939DB" w:rsidRPr="006F4B88">
        <w:rPr>
          <w:rFonts w:ascii="Times New Roman" w:eastAsia="MS Mincho" w:hAnsi="Times New Roman"/>
          <w:bCs/>
          <w:i/>
          <w:szCs w:val="24"/>
        </w:rPr>
        <w:t xml:space="preserve">zohlednění drobných živností </w:t>
      </w:r>
      <w:r w:rsidR="00627D4B" w:rsidRPr="006F4B88">
        <w:rPr>
          <w:rFonts w:ascii="Times New Roman" w:eastAsia="MS Mincho" w:hAnsi="Times New Roman"/>
          <w:bCs/>
          <w:i/>
          <w:szCs w:val="24"/>
        </w:rPr>
        <w:t>a</w:t>
      </w:r>
      <w:r w:rsidR="00627D4B">
        <w:rPr>
          <w:rFonts w:ascii="Times New Roman" w:eastAsia="MS Mincho" w:hAnsi="Times New Roman"/>
          <w:bCs/>
          <w:i/>
          <w:szCs w:val="24"/>
        </w:rPr>
        <w:t> </w:t>
      </w:r>
      <w:r w:rsidR="004939DB" w:rsidRPr="006F4B88">
        <w:rPr>
          <w:rFonts w:ascii="Times New Roman" w:eastAsia="MS Mincho" w:hAnsi="Times New Roman"/>
          <w:bCs/>
          <w:i/>
          <w:szCs w:val="24"/>
        </w:rPr>
        <w:t xml:space="preserve">příležitostných přivýdělků, na které se systém vztahovat nebude. </w:t>
      </w:r>
      <w:r w:rsidR="004939DB" w:rsidRPr="00AD7DAB">
        <w:rPr>
          <w:rFonts w:ascii="Times New Roman" w:eastAsia="MS Mincho" w:hAnsi="Times New Roman"/>
          <w:bCs/>
          <w:i/>
          <w:szCs w:val="24"/>
        </w:rPr>
        <w:t xml:space="preserve">Řešení bude postaveno na nejmodernějších systémech </w:t>
      </w:r>
      <w:r w:rsidR="00627D4B" w:rsidRPr="00AD7DAB">
        <w:rPr>
          <w:rFonts w:ascii="Times New Roman" w:eastAsia="MS Mincho" w:hAnsi="Times New Roman"/>
          <w:bCs/>
          <w:i/>
          <w:szCs w:val="24"/>
        </w:rPr>
        <w:t>a </w:t>
      </w:r>
      <w:r w:rsidR="004939DB" w:rsidRPr="00AD7DAB">
        <w:rPr>
          <w:rFonts w:ascii="Times New Roman" w:eastAsia="MS Mincho" w:hAnsi="Times New Roman"/>
          <w:bCs/>
          <w:i/>
          <w:szCs w:val="24"/>
        </w:rPr>
        <w:t>nebude vyžadovat povinný tisk účtenky</w:t>
      </w:r>
      <w:r w:rsidR="00402DD1" w:rsidRPr="00AD7DAB">
        <w:rPr>
          <w:rFonts w:ascii="Times New Roman" w:eastAsia="MS Mincho" w:hAnsi="Times New Roman"/>
          <w:bCs/>
          <w:i/>
          <w:szCs w:val="24"/>
        </w:rPr>
        <w:t>,</w:t>
      </w:r>
      <w:r w:rsidR="004939DB" w:rsidRPr="00AD7DAB">
        <w:rPr>
          <w:rFonts w:ascii="Times New Roman" w:eastAsia="MS Mincho" w:hAnsi="Times New Roman"/>
          <w:bCs/>
          <w:i/>
          <w:szCs w:val="24"/>
        </w:rPr>
        <w:t xml:space="preserve"> ani neustálé on-line připojení.</w:t>
      </w:r>
      <w:r w:rsidR="004939DB" w:rsidRPr="006F4B88">
        <w:rPr>
          <w:rFonts w:ascii="Times New Roman" w:eastAsia="MS Mincho" w:hAnsi="Times New Roman"/>
          <w:bCs/>
          <w:i/>
          <w:szCs w:val="24"/>
        </w:rPr>
        <w:t xml:space="preserve"> Podnikatelé budou mít zdarma </w:t>
      </w:r>
      <w:r w:rsidR="00627D4B" w:rsidRPr="006F4B88">
        <w:rPr>
          <w:rFonts w:ascii="Times New Roman" w:eastAsia="MS Mincho" w:hAnsi="Times New Roman"/>
          <w:bCs/>
          <w:i/>
          <w:szCs w:val="24"/>
        </w:rPr>
        <w:t>k</w:t>
      </w:r>
      <w:r w:rsidR="00627D4B">
        <w:rPr>
          <w:rFonts w:ascii="Times New Roman" w:eastAsia="MS Mincho" w:hAnsi="Times New Roman"/>
          <w:bCs/>
          <w:i/>
          <w:szCs w:val="24"/>
        </w:rPr>
        <w:t> </w:t>
      </w:r>
      <w:r w:rsidR="004939DB" w:rsidRPr="006F4B88">
        <w:rPr>
          <w:rFonts w:ascii="Times New Roman" w:eastAsia="MS Mincho" w:hAnsi="Times New Roman"/>
          <w:bCs/>
          <w:i/>
          <w:szCs w:val="24"/>
        </w:rPr>
        <w:t xml:space="preserve">dispozici software Finanční správy ČR. Opatření bude svázáno </w:t>
      </w:r>
      <w:r w:rsidR="00627D4B" w:rsidRPr="006F4B88">
        <w:rPr>
          <w:rFonts w:ascii="Times New Roman" w:eastAsia="MS Mincho" w:hAnsi="Times New Roman"/>
          <w:bCs/>
          <w:i/>
          <w:szCs w:val="24"/>
        </w:rPr>
        <w:t>s</w:t>
      </w:r>
      <w:r w:rsidR="00627D4B">
        <w:rPr>
          <w:rFonts w:ascii="Times New Roman" w:eastAsia="MS Mincho" w:hAnsi="Times New Roman"/>
          <w:bCs/>
          <w:i/>
          <w:szCs w:val="24"/>
        </w:rPr>
        <w:t> </w:t>
      </w:r>
      <w:r w:rsidR="004939DB" w:rsidRPr="006F4B88">
        <w:rPr>
          <w:rFonts w:ascii="Times New Roman" w:eastAsia="MS Mincho" w:hAnsi="Times New Roman"/>
          <w:bCs/>
          <w:i/>
          <w:szCs w:val="24"/>
        </w:rPr>
        <w:t xml:space="preserve">konkrétními úlevami (například přímá daňová </w:t>
      </w:r>
      <w:r w:rsidR="00970E69" w:rsidRPr="006F4B88">
        <w:rPr>
          <w:rFonts w:ascii="Times New Roman" w:eastAsia="MS Mincho" w:hAnsi="Times New Roman"/>
          <w:bCs/>
          <w:i/>
          <w:szCs w:val="24"/>
        </w:rPr>
        <w:t>ú</w:t>
      </w:r>
      <w:r w:rsidR="004939DB" w:rsidRPr="006F4B88">
        <w:rPr>
          <w:rFonts w:ascii="Times New Roman" w:eastAsia="MS Mincho" w:hAnsi="Times New Roman"/>
          <w:bCs/>
          <w:i/>
          <w:szCs w:val="24"/>
        </w:rPr>
        <w:t>leva pro evidující OSVČ, osvobození spropitného</w:t>
      </w:r>
      <w:r w:rsidR="00970E69" w:rsidRPr="006F4B88">
        <w:rPr>
          <w:rFonts w:ascii="Times New Roman" w:eastAsia="MS Mincho" w:hAnsi="Times New Roman"/>
          <w:bCs/>
          <w:i/>
          <w:szCs w:val="24"/>
        </w:rPr>
        <w:t xml:space="preserve"> zaměstnancům </w:t>
      </w:r>
      <w:r w:rsidR="00627D4B" w:rsidRPr="006F4B88">
        <w:rPr>
          <w:rFonts w:ascii="Times New Roman" w:eastAsia="MS Mincho" w:hAnsi="Times New Roman"/>
          <w:bCs/>
          <w:i/>
          <w:szCs w:val="24"/>
        </w:rPr>
        <w:t>v</w:t>
      </w:r>
      <w:r w:rsidR="00627D4B">
        <w:rPr>
          <w:rFonts w:ascii="Times New Roman" w:eastAsia="MS Mincho" w:hAnsi="Times New Roman"/>
          <w:bCs/>
          <w:i/>
          <w:szCs w:val="24"/>
        </w:rPr>
        <w:t> </w:t>
      </w:r>
      <w:r w:rsidR="00970E69" w:rsidRPr="006F4B88">
        <w:rPr>
          <w:rFonts w:ascii="Times New Roman" w:eastAsia="MS Mincho" w:hAnsi="Times New Roman"/>
          <w:bCs/>
          <w:i/>
          <w:szCs w:val="24"/>
        </w:rPr>
        <w:t>gastronomii</w:t>
      </w:r>
      <w:r w:rsidR="004939DB" w:rsidRPr="006F4B88">
        <w:rPr>
          <w:rFonts w:ascii="Times New Roman" w:eastAsia="MS Mincho" w:hAnsi="Times New Roman"/>
          <w:bCs/>
          <w:i/>
          <w:szCs w:val="24"/>
        </w:rPr>
        <w:t>, nižší DPH v</w:t>
      </w:r>
      <w:r w:rsidR="003635BF" w:rsidRPr="006F4B88">
        <w:rPr>
          <w:rFonts w:ascii="Times New Roman" w:eastAsia="MS Mincho" w:hAnsi="Times New Roman"/>
          <w:bCs/>
          <w:i/>
          <w:szCs w:val="24"/>
        </w:rPr>
        <w:t> </w:t>
      </w:r>
      <w:r w:rsidR="004939DB" w:rsidRPr="006F4B88">
        <w:rPr>
          <w:rFonts w:ascii="Times New Roman" w:eastAsia="MS Mincho" w:hAnsi="Times New Roman"/>
          <w:bCs/>
          <w:i/>
          <w:szCs w:val="24"/>
        </w:rPr>
        <w:t xml:space="preserve">gastronomii </w:t>
      </w:r>
      <w:r w:rsidR="00627D4B" w:rsidRPr="006F4B88">
        <w:rPr>
          <w:rFonts w:ascii="Times New Roman" w:eastAsia="MS Mincho" w:hAnsi="Times New Roman"/>
          <w:bCs/>
          <w:i/>
          <w:szCs w:val="24"/>
        </w:rPr>
        <w:t>a</w:t>
      </w:r>
      <w:r w:rsidR="00627D4B">
        <w:rPr>
          <w:rFonts w:ascii="Times New Roman" w:eastAsia="MS Mincho" w:hAnsi="Times New Roman"/>
          <w:bCs/>
          <w:i/>
          <w:szCs w:val="24"/>
        </w:rPr>
        <w:t> </w:t>
      </w:r>
      <w:r w:rsidR="004939DB" w:rsidRPr="006F4B88">
        <w:rPr>
          <w:rFonts w:ascii="Times New Roman" w:eastAsia="MS Mincho" w:hAnsi="Times New Roman"/>
          <w:bCs/>
          <w:i/>
          <w:szCs w:val="24"/>
        </w:rPr>
        <w:t>podobně)</w:t>
      </w:r>
      <w:r w:rsidR="00A048EA" w:rsidRPr="006F4B88">
        <w:rPr>
          <w:rFonts w:ascii="Times New Roman" w:eastAsia="MS Mincho" w:hAnsi="Times New Roman"/>
          <w:bCs/>
          <w:i/>
          <w:szCs w:val="24"/>
        </w:rPr>
        <w:t>“</w:t>
      </w:r>
      <w:r w:rsidR="004939DB" w:rsidRPr="006F4B88">
        <w:rPr>
          <w:rFonts w:ascii="Times New Roman" w:eastAsia="MS Mincho" w:hAnsi="Times New Roman"/>
          <w:bCs/>
          <w:i/>
          <w:szCs w:val="24"/>
        </w:rPr>
        <w:t>.</w:t>
      </w:r>
    </w:p>
    <w:p w14:paraId="18A083CA" w14:textId="3C5D4895" w:rsidR="00A51E45" w:rsidRDefault="00A51E45" w:rsidP="00A51E45">
      <w:pPr>
        <w:rPr>
          <w:rFonts w:ascii="Times New Roman" w:eastAsia="MS Mincho" w:hAnsi="Times New Roman"/>
          <w:bCs/>
          <w:szCs w:val="24"/>
        </w:rPr>
      </w:pPr>
      <w:r w:rsidRPr="00A51E45">
        <w:rPr>
          <w:rFonts w:ascii="Times New Roman" w:eastAsia="MS Mincho" w:hAnsi="Times New Roman"/>
          <w:bCs/>
          <w:szCs w:val="24"/>
        </w:rPr>
        <w:t xml:space="preserve">Povinností státu je zajistit řádný výběr daní </w:t>
      </w:r>
      <w:r w:rsidR="00627D4B" w:rsidRPr="00A51E45">
        <w:rPr>
          <w:rFonts w:ascii="Times New Roman" w:eastAsia="MS Mincho" w:hAnsi="Times New Roman"/>
          <w:bCs/>
          <w:szCs w:val="24"/>
        </w:rPr>
        <w:t>a</w:t>
      </w:r>
      <w:r w:rsidR="00627D4B">
        <w:rPr>
          <w:rFonts w:ascii="Times New Roman" w:eastAsia="MS Mincho" w:hAnsi="Times New Roman"/>
          <w:bCs/>
          <w:szCs w:val="24"/>
        </w:rPr>
        <w:t> </w:t>
      </w:r>
      <w:r w:rsidRPr="00A51E45">
        <w:rPr>
          <w:rFonts w:ascii="Times New Roman" w:eastAsia="MS Mincho" w:hAnsi="Times New Roman"/>
          <w:bCs/>
          <w:szCs w:val="24"/>
        </w:rPr>
        <w:t>rovné podnikatelské prostředí ve všech sektorech národního hospodářství. EET 2.</w:t>
      </w:r>
      <w:r w:rsidR="00627D4B" w:rsidRPr="00A51E45">
        <w:rPr>
          <w:rFonts w:ascii="Times New Roman" w:eastAsia="MS Mincho" w:hAnsi="Times New Roman"/>
          <w:bCs/>
          <w:szCs w:val="24"/>
        </w:rPr>
        <w:t>0</w:t>
      </w:r>
      <w:r w:rsidR="00627D4B">
        <w:rPr>
          <w:rFonts w:ascii="Times New Roman" w:eastAsia="MS Mincho" w:hAnsi="Times New Roman"/>
          <w:bCs/>
          <w:szCs w:val="24"/>
        </w:rPr>
        <w:t> </w:t>
      </w:r>
      <w:r w:rsidRPr="00A51E45">
        <w:rPr>
          <w:rFonts w:ascii="Times New Roman" w:eastAsia="MS Mincho" w:hAnsi="Times New Roman"/>
          <w:bCs/>
          <w:szCs w:val="24"/>
        </w:rPr>
        <w:t xml:space="preserve">se </w:t>
      </w:r>
      <w:r>
        <w:rPr>
          <w:rFonts w:ascii="Times New Roman" w:eastAsia="MS Mincho" w:hAnsi="Times New Roman"/>
          <w:bCs/>
          <w:szCs w:val="24"/>
        </w:rPr>
        <w:t>bude</w:t>
      </w:r>
      <w:r w:rsidRPr="00A51E45">
        <w:rPr>
          <w:rFonts w:ascii="Times New Roman" w:eastAsia="MS Mincho" w:hAnsi="Times New Roman"/>
          <w:bCs/>
          <w:szCs w:val="24"/>
        </w:rPr>
        <w:t xml:space="preserve"> </w:t>
      </w:r>
      <w:r w:rsidRPr="001D44BB">
        <w:rPr>
          <w:rFonts w:ascii="Times New Roman" w:eastAsia="MS Mincho" w:hAnsi="Times New Roman"/>
          <w:bCs/>
          <w:szCs w:val="24"/>
        </w:rPr>
        <w:t xml:space="preserve">vztahovat </w:t>
      </w:r>
      <w:r w:rsidR="00402DD1">
        <w:rPr>
          <w:rFonts w:ascii="Times New Roman" w:eastAsia="MS Mincho" w:hAnsi="Times New Roman"/>
          <w:bCs/>
          <w:szCs w:val="24"/>
        </w:rPr>
        <w:t xml:space="preserve">takřka </w:t>
      </w:r>
      <w:r w:rsidRPr="001D44BB">
        <w:rPr>
          <w:rFonts w:ascii="Times New Roman" w:eastAsia="MS Mincho" w:hAnsi="Times New Roman"/>
          <w:bCs/>
          <w:szCs w:val="24"/>
        </w:rPr>
        <w:t>bez rozdílu na všechny podnikatelské sektory</w:t>
      </w:r>
      <w:r w:rsidRPr="00A51E45">
        <w:rPr>
          <w:rFonts w:ascii="Times New Roman" w:eastAsia="MS Mincho" w:hAnsi="Times New Roman"/>
          <w:bCs/>
          <w:szCs w:val="24"/>
        </w:rPr>
        <w:t>, kde jsou přijímány</w:t>
      </w:r>
      <w:r w:rsidR="004E491D">
        <w:rPr>
          <w:rFonts w:ascii="Times New Roman" w:eastAsia="MS Mincho" w:hAnsi="Times New Roman"/>
          <w:bCs/>
          <w:szCs w:val="24"/>
        </w:rPr>
        <w:t xml:space="preserve"> evidované</w:t>
      </w:r>
      <w:r w:rsidRPr="00A51E45">
        <w:rPr>
          <w:rFonts w:ascii="Times New Roman" w:eastAsia="MS Mincho" w:hAnsi="Times New Roman"/>
          <w:bCs/>
          <w:szCs w:val="24"/>
        </w:rPr>
        <w:t xml:space="preserve"> tržby. </w:t>
      </w:r>
      <w:r w:rsidR="004E491D">
        <w:rPr>
          <w:rFonts w:ascii="Times New Roman" w:eastAsia="MS Mincho" w:hAnsi="Times New Roman"/>
          <w:bCs/>
          <w:szCs w:val="24"/>
        </w:rPr>
        <w:t>V</w:t>
      </w:r>
      <w:r w:rsidR="00402DD1">
        <w:rPr>
          <w:rFonts w:ascii="Times New Roman" w:eastAsia="MS Mincho" w:hAnsi="Times New Roman"/>
          <w:bCs/>
          <w:szCs w:val="24"/>
        </w:rPr>
        <w:t xml:space="preserve">ýjimky </w:t>
      </w:r>
      <w:r w:rsidR="00627D4B">
        <w:rPr>
          <w:rFonts w:ascii="Times New Roman" w:eastAsia="MS Mincho" w:hAnsi="Times New Roman"/>
          <w:bCs/>
          <w:szCs w:val="24"/>
        </w:rPr>
        <w:t>z </w:t>
      </w:r>
      <w:r w:rsidR="00402DD1">
        <w:rPr>
          <w:rFonts w:ascii="Times New Roman" w:eastAsia="MS Mincho" w:hAnsi="Times New Roman"/>
          <w:bCs/>
          <w:szCs w:val="24"/>
        </w:rPr>
        <w:t xml:space="preserve">obecného pravidla </w:t>
      </w:r>
      <w:r w:rsidR="004E491D">
        <w:rPr>
          <w:rFonts w:ascii="Times New Roman" w:eastAsia="MS Mincho" w:hAnsi="Times New Roman"/>
          <w:bCs/>
          <w:szCs w:val="24"/>
        </w:rPr>
        <w:t xml:space="preserve">jsou specifikovány v návrhu zákona </w:t>
      </w:r>
      <w:r w:rsidR="00627D4B">
        <w:rPr>
          <w:rFonts w:ascii="Times New Roman" w:eastAsia="MS Mincho" w:hAnsi="Times New Roman"/>
          <w:bCs/>
          <w:szCs w:val="24"/>
        </w:rPr>
        <w:t>a </w:t>
      </w:r>
      <w:r w:rsidR="004E491D">
        <w:rPr>
          <w:rFonts w:ascii="Times New Roman" w:eastAsia="MS Mincho" w:hAnsi="Times New Roman"/>
          <w:bCs/>
          <w:szCs w:val="24"/>
        </w:rPr>
        <w:t>řádně odůvodněny v rámci důvodové zprávy</w:t>
      </w:r>
      <w:r w:rsidR="00402DD1">
        <w:rPr>
          <w:rFonts w:ascii="Times New Roman" w:eastAsia="MS Mincho" w:hAnsi="Times New Roman"/>
          <w:bCs/>
          <w:szCs w:val="24"/>
        </w:rPr>
        <w:t>.</w:t>
      </w:r>
    </w:p>
    <w:p w14:paraId="581165D2" w14:textId="28F666BF" w:rsidR="00DE328F" w:rsidRDefault="00434D0E" w:rsidP="00752ABA">
      <w:pPr>
        <w:rPr>
          <w:rFonts w:ascii="Times New Roman" w:eastAsia="MS Mincho" w:hAnsi="Times New Roman"/>
          <w:bCs/>
          <w:szCs w:val="24"/>
        </w:rPr>
      </w:pPr>
      <w:r w:rsidRPr="00434D0E">
        <w:rPr>
          <w:rFonts w:ascii="Times New Roman" w:eastAsia="MS Mincho" w:hAnsi="Times New Roman"/>
          <w:bCs/>
          <w:szCs w:val="24"/>
        </w:rPr>
        <w:t xml:space="preserve">Premisa, že bezhotovostní platby jsou pro </w:t>
      </w:r>
      <w:r w:rsidR="00B076FA">
        <w:rPr>
          <w:rFonts w:ascii="Times New Roman" w:eastAsia="MS Mincho" w:hAnsi="Times New Roman"/>
          <w:bCs/>
          <w:szCs w:val="24"/>
        </w:rPr>
        <w:t>f</w:t>
      </w:r>
      <w:r w:rsidRPr="00434D0E">
        <w:rPr>
          <w:rFonts w:ascii="Times New Roman" w:eastAsia="MS Mincho" w:hAnsi="Times New Roman"/>
          <w:bCs/>
          <w:szCs w:val="24"/>
        </w:rPr>
        <w:t xml:space="preserve">inanční správu dohledatelné, </w:t>
      </w:r>
      <w:r w:rsidR="00627D4B" w:rsidRPr="00434D0E">
        <w:rPr>
          <w:rFonts w:ascii="Times New Roman" w:eastAsia="MS Mincho" w:hAnsi="Times New Roman"/>
          <w:bCs/>
          <w:szCs w:val="24"/>
        </w:rPr>
        <w:t>v</w:t>
      </w:r>
      <w:r w:rsidR="00627D4B">
        <w:rPr>
          <w:rFonts w:ascii="Times New Roman" w:eastAsia="MS Mincho" w:hAnsi="Times New Roman"/>
          <w:bCs/>
          <w:szCs w:val="24"/>
        </w:rPr>
        <w:t> </w:t>
      </w:r>
      <w:r w:rsidRPr="00434D0E">
        <w:rPr>
          <w:rFonts w:ascii="Times New Roman" w:eastAsia="MS Mincho" w:hAnsi="Times New Roman"/>
          <w:bCs/>
          <w:szCs w:val="24"/>
        </w:rPr>
        <w:t xml:space="preserve">současné realitě finančního světa </w:t>
      </w:r>
      <w:r>
        <w:rPr>
          <w:rFonts w:ascii="Times New Roman" w:eastAsia="MS Mincho" w:hAnsi="Times New Roman"/>
          <w:bCs/>
          <w:szCs w:val="24"/>
        </w:rPr>
        <w:t>již není platná</w:t>
      </w:r>
      <w:r w:rsidRPr="00434D0E">
        <w:rPr>
          <w:rFonts w:ascii="Times New Roman" w:eastAsia="MS Mincho" w:hAnsi="Times New Roman"/>
          <w:bCs/>
          <w:szCs w:val="24"/>
        </w:rPr>
        <w:t xml:space="preserve">. </w:t>
      </w:r>
      <w:r>
        <w:rPr>
          <w:rFonts w:ascii="Times New Roman" w:eastAsia="MS Mincho" w:hAnsi="Times New Roman"/>
          <w:bCs/>
          <w:szCs w:val="24"/>
        </w:rPr>
        <w:t>P</w:t>
      </w:r>
      <w:r w:rsidRPr="00434D0E">
        <w:rPr>
          <w:rFonts w:ascii="Times New Roman" w:eastAsia="MS Mincho" w:hAnsi="Times New Roman"/>
          <w:bCs/>
          <w:szCs w:val="24"/>
        </w:rPr>
        <w:t>odnikatel</w:t>
      </w:r>
      <w:r>
        <w:rPr>
          <w:rFonts w:ascii="Times New Roman" w:eastAsia="MS Mincho" w:hAnsi="Times New Roman"/>
          <w:bCs/>
          <w:szCs w:val="24"/>
        </w:rPr>
        <w:t xml:space="preserve">é v současné době mohou </w:t>
      </w:r>
      <w:r w:rsidRPr="00434D0E">
        <w:rPr>
          <w:rFonts w:ascii="Times New Roman" w:eastAsia="MS Mincho" w:hAnsi="Times New Roman"/>
          <w:bCs/>
          <w:szCs w:val="24"/>
        </w:rPr>
        <w:t>přijímat tržby na</w:t>
      </w:r>
      <w:r w:rsidR="003635BF">
        <w:rPr>
          <w:rFonts w:ascii="Times New Roman" w:eastAsia="MS Mincho" w:hAnsi="Times New Roman"/>
          <w:bCs/>
          <w:szCs w:val="24"/>
        </w:rPr>
        <w:t> </w:t>
      </w:r>
      <w:r w:rsidRPr="00434D0E">
        <w:rPr>
          <w:rFonts w:ascii="Times New Roman" w:eastAsia="MS Mincho" w:hAnsi="Times New Roman"/>
          <w:bCs/>
          <w:szCs w:val="24"/>
        </w:rPr>
        <w:t>jednorázové elektronické peněženky,</w:t>
      </w:r>
      <w:r w:rsidR="00A048EA">
        <w:rPr>
          <w:rFonts w:ascii="Times New Roman" w:eastAsia="MS Mincho" w:hAnsi="Times New Roman"/>
          <w:bCs/>
          <w:szCs w:val="24"/>
        </w:rPr>
        <w:t xml:space="preserve"> </w:t>
      </w:r>
      <w:r w:rsidRPr="00434D0E">
        <w:rPr>
          <w:rFonts w:ascii="Times New Roman" w:eastAsia="MS Mincho" w:hAnsi="Times New Roman"/>
          <w:bCs/>
          <w:szCs w:val="24"/>
        </w:rPr>
        <w:t xml:space="preserve">soukromé Revolut/PayPal účty, kryptoměnové peněženky, zahraniční účty, převody na soukromé účty přes platby QR kódy atd. Pokud by bezhotovostní platby nebyly zahrnuty </w:t>
      </w:r>
      <w:r w:rsidR="00627D4B" w:rsidRPr="00434D0E">
        <w:rPr>
          <w:rFonts w:ascii="Times New Roman" w:eastAsia="MS Mincho" w:hAnsi="Times New Roman"/>
          <w:bCs/>
          <w:szCs w:val="24"/>
        </w:rPr>
        <w:t>v</w:t>
      </w:r>
      <w:r w:rsidR="00627D4B">
        <w:rPr>
          <w:rFonts w:ascii="Times New Roman" w:eastAsia="MS Mincho" w:hAnsi="Times New Roman"/>
          <w:bCs/>
          <w:szCs w:val="24"/>
        </w:rPr>
        <w:t> </w:t>
      </w:r>
      <w:r w:rsidRPr="00434D0E">
        <w:rPr>
          <w:rFonts w:ascii="Times New Roman" w:eastAsia="MS Mincho" w:hAnsi="Times New Roman"/>
          <w:bCs/>
          <w:szCs w:val="24"/>
        </w:rPr>
        <w:t xml:space="preserve">EET 2.0, mohly by sloužit </w:t>
      </w:r>
      <w:r w:rsidR="00627D4B" w:rsidRPr="00434D0E">
        <w:rPr>
          <w:rFonts w:ascii="Times New Roman" w:eastAsia="MS Mincho" w:hAnsi="Times New Roman"/>
          <w:bCs/>
          <w:szCs w:val="24"/>
        </w:rPr>
        <w:t>k</w:t>
      </w:r>
      <w:r w:rsidR="00627D4B">
        <w:rPr>
          <w:rFonts w:ascii="Times New Roman" w:eastAsia="MS Mincho" w:hAnsi="Times New Roman"/>
          <w:bCs/>
          <w:szCs w:val="24"/>
        </w:rPr>
        <w:t> </w:t>
      </w:r>
      <w:r w:rsidRPr="00434D0E">
        <w:rPr>
          <w:rFonts w:ascii="Times New Roman" w:eastAsia="MS Mincho" w:hAnsi="Times New Roman"/>
          <w:bCs/>
          <w:szCs w:val="24"/>
        </w:rPr>
        <w:t>obcházení da</w:t>
      </w:r>
      <w:r w:rsidR="007E5434">
        <w:rPr>
          <w:rFonts w:ascii="Times New Roman" w:eastAsia="MS Mincho" w:hAnsi="Times New Roman"/>
          <w:bCs/>
          <w:szCs w:val="24"/>
        </w:rPr>
        <w:t>ňové povinnosti</w:t>
      </w:r>
      <w:r w:rsidRPr="00434D0E">
        <w:rPr>
          <w:rFonts w:ascii="Times New Roman" w:eastAsia="MS Mincho" w:hAnsi="Times New Roman"/>
          <w:bCs/>
          <w:szCs w:val="24"/>
        </w:rPr>
        <w:t xml:space="preserve"> </w:t>
      </w:r>
      <w:r w:rsidR="00627D4B" w:rsidRPr="00434D0E">
        <w:rPr>
          <w:rFonts w:ascii="Times New Roman" w:eastAsia="MS Mincho" w:hAnsi="Times New Roman"/>
          <w:bCs/>
          <w:szCs w:val="24"/>
        </w:rPr>
        <w:t>a</w:t>
      </w:r>
      <w:r w:rsidR="00627D4B">
        <w:rPr>
          <w:rFonts w:ascii="Times New Roman" w:eastAsia="MS Mincho" w:hAnsi="Times New Roman"/>
          <w:bCs/>
          <w:szCs w:val="24"/>
        </w:rPr>
        <w:t> </w:t>
      </w:r>
      <w:r w:rsidRPr="00434D0E">
        <w:rPr>
          <w:rFonts w:ascii="Times New Roman" w:eastAsia="MS Mincho" w:hAnsi="Times New Roman"/>
          <w:bCs/>
          <w:szCs w:val="24"/>
        </w:rPr>
        <w:t xml:space="preserve">znemožnily by </w:t>
      </w:r>
      <w:r w:rsidR="007E5434">
        <w:rPr>
          <w:rFonts w:ascii="Times New Roman" w:eastAsia="MS Mincho" w:hAnsi="Times New Roman"/>
          <w:bCs/>
          <w:szCs w:val="24"/>
        </w:rPr>
        <w:t xml:space="preserve">řádnou </w:t>
      </w:r>
      <w:r w:rsidRPr="00434D0E">
        <w:rPr>
          <w:rFonts w:ascii="Times New Roman" w:eastAsia="MS Mincho" w:hAnsi="Times New Roman"/>
          <w:bCs/>
          <w:szCs w:val="24"/>
        </w:rPr>
        <w:t xml:space="preserve">datovou analytiku </w:t>
      </w:r>
      <w:r w:rsidR="00B076FA">
        <w:rPr>
          <w:rFonts w:ascii="Times New Roman" w:eastAsia="MS Mincho" w:hAnsi="Times New Roman"/>
          <w:bCs/>
          <w:szCs w:val="24"/>
        </w:rPr>
        <w:t>f</w:t>
      </w:r>
      <w:r w:rsidRPr="00434D0E">
        <w:rPr>
          <w:rFonts w:ascii="Times New Roman" w:eastAsia="MS Mincho" w:hAnsi="Times New Roman"/>
          <w:bCs/>
          <w:szCs w:val="24"/>
        </w:rPr>
        <w:t xml:space="preserve">inanční správy. </w:t>
      </w:r>
    </w:p>
    <w:p w14:paraId="6958EE5C" w14:textId="5324516B" w:rsidR="007820B8" w:rsidRDefault="007820B8" w:rsidP="00752ABA">
      <w:pPr>
        <w:rPr>
          <w:rFonts w:ascii="Times New Roman" w:eastAsia="MS Mincho" w:hAnsi="Times New Roman"/>
          <w:bCs/>
          <w:szCs w:val="24"/>
        </w:rPr>
      </w:pPr>
      <w:r>
        <w:rPr>
          <w:rFonts w:ascii="Times New Roman" w:eastAsia="MS Mincho" w:hAnsi="Times New Roman"/>
          <w:bCs/>
          <w:szCs w:val="24"/>
        </w:rPr>
        <w:t xml:space="preserve">Elektronická evidence tržeb ve své původní podobě byla definitivně zrušena od </w:t>
      </w:r>
      <w:r w:rsidR="00BB18D1">
        <w:rPr>
          <w:rFonts w:ascii="Times New Roman" w:eastAsia="MS Mincho" w:hAnsi="Times New Roman"/>
          <w:bCs/>
          <w:szCs w:val="24"/>
        </w:rPr>
        <w:t>1. 1. 2023</w:t>
      </w:r>
      <w:r>
        <w:rPr>
          <w:rFonts w:ascii="Times New Roman" w:eastAsia="MS Mincho" w:hAnsi="Times New Roman"/>
          <w:bCs/>
          <w:szCs w:val="24"/>
        </w:rPr>
        <w:t>. Předtím však v důsledku pandemie onemocnění COVID 19 byl</w:t>
      </w:r>
      <w:r w:rsidR="00D46698">
        <w:rPr>
          <w:rFonts w:ascii="Times New Roman" w:eastAsia="MS Mincho" w:hAnsi="Times New Roman"/>
          <w:bCs/>
          <w:szCs w:val="24"/>
        </w:rPr>
        <w:t xml:space="preserve">a </w:t>
      </w:r>
      <w:r w:rsidR="00BB18D1">
        <w:rPr>
          <w:rFonts w:ascii="Times New Roman" w:eastAsia="MS Mincho" w:hAnsi="Times New Roman"/>
          <w:bCs/>
          <w:szCs w:val="24"/>
        </w:rPr>
        <w:t xml:space="preserve">dobrovolná </w:t>
      </w:r>
      <w:r w:rsidR="00627D4B">
        <w:rPr>
          <w:rFonts w:ascii="Times New Roman" w:eastAsia="MS Mincho" w:hAnsi="Times New Roman"/>
          <w:bCs/>
          <w:szCs w:val="24"/>
        </w:rPr>
        <w:t>a </w:t>
      </w:r>
      <w:r w:rsidR="00BB18D1">
        <w:rPr>
          <w:rFonts w:ascii="Times New Roman" w:eastAsia="MS Mincho" w:hAnsi="Times New Roman"/>
          <w:bCs/>
          <w:szCs w:val="24"/>
        </w:rPr>
        <w:t xml:space="preserve">povinnost evidovat tržby </w:t>
      </w:r>
      <w:r w:rsidR="00B84E4E">
        <w:rPr>
          <w:rFonts w:ascii="Times New Roman" w:eastAsia="MS Mincho" w:hAnsi="Times New Roman"/>
          <w:bCs/>
          <w:szCs w:val="24"/>
        </w:rPr>
        <w:t xml:space="preserve">byla </w:t>
      </w:r>
      <w:r w:rsidR="00D46698">
        <w:rPr>
          <w:rFonts w:ascii="Times New Roman" w:eastAsia="MS Mincho" w:hAnsi="Times New Roman"/>
          <w:bCs/>
          <w:szCs w:val="24"/>
        </w:rPr>
        <w:t>odložena</w:t>
      </w:r>
      <w:r w:rsidR="00BB18D1">
        <w:rPr>
          <w:rFonts w:ascii="Times New Roman" w:eastAsia="MS Mincho" w:hAnsi="Times New Roman"/>
          <w:bCs/>
          <w:szCs w:val="24"/>
        </w:rPr>
        <w:t xml:space="preserve"> do konce roku 2022. K</w:t>
      </w:r>
      <w:r w:rsidR="00D46698">
        <w:rPr>
          <w:rFonts w:ascii="Times New Roman" w:eastAsia="MS Mincho" w:hAnsi="Times New Roman"/>
          <w:bCs/>
          <w:szCs w:val="24"/>
        </w:rPr>
        <w:t xml:space="preserve"> plánované 3. </w:t>
      </w:r>
      <w:r w:rsidR="00627D4B">
        <w:rPr>
          <w:rFonts w:ascii="Times New Roman" w:eastAsia="MS Mincho" w:hAnsi="Times New Roman"/>
          <w:bCs/>
          <w:szCs w:val="24"/>
        </w:rPr>
        <w:t>a </w:t>
      </w:r>
      <w:r w:rsidR="00D46698">
        <w:rPr>
          <w:rFonts w:ascii="Times New Roman" w:eastAsia="MS Mincho" w:hAnsi="Times New Roman"/>
          <w:bCs/>
          <w:szCs w:val="24"/>
        </w:rPr>
        <w:t xml:space="preserve">4. fázi EET </w:t>
      </w:r>
      <w:r w:rsidR="003C7C9B">
        <w:rPr>
          <w:rFonts w:ascii="Times New Roman" w:eastAsia="MS Mincho" w:hAnsi="Times New Roman"/>
          <w:bCs/>
          <w:szCs w:val="24"/>
        </w:rPr>
        <w:t xml:space="preserve">oproti původním záměrům </w:t>
      </w:r>
      <w:r w:rsidR="00D46698">
        <w:rPr>
          <w:rFonts w:ascii="Times New Roman" w:eastAsia="MS Mincho" w:hAnsi="Times New Roman"/>
          <w:bCs/>
          <w:szCs w:val="24"/>
        </w:rPr>
        <w:t>vůbec nedošlo</w:t>
      </w:r>
      <w:r w:rsidR="00EF6C54">
        <w:rPr>
          <w:rFonts w:ascii="Times New Roman" w:eastAsia="MS Mincho" w:hAnsi="Times New Roman"/>
          <w:bCs/>
          <w:szCs w:val="24"/>
        </w:rPr>
        <w:t xml:space="preserve">, </w:t>
      </w:r>
      <w:r w:rsidR="003C7C9B">
        <w:rPr>
          <w:rFonts w:ascii="Times New Roman" w:eastAsia="MS Mincho" w:hAnsi="Times New Roman"/>
          <w:bCs/>
          <w:szCs w:val="24"/>
        </w:rPr>
        <w:t>EET</w:t>
      </w:r>
      <w:r w:rsidR="00EF6C54">
        <w:rPr>
          <w:rFonts w:ascii="Times New Roman" w:eastAsia="MS Mincho" w:hAnsi="Times New Roman"/>
          <w:bCs/>
          <w:szCs w:val="24"/>
        </w:rPr>
        <w:t xml:space="preserve"> 2.</w:t>
      </w:r>
      <w:r w:rsidR="00627D4B">
        <w:rPr>
          <w:rFonts w:ascii="Times New Roman" w:eastAsia="MS Mincho" w:hAnsi="Times New Roman"/>
          <w:bCs/>
          <w:szCs w:val="24"/>
        </w:rPr>
        <w:t>0 </w:t>
      </w:r>
      <w:r w:rsidR="0036718D">
        <w:rPr>
          <w:rFonts w:ascii="Times New Roman" w:eastAsia="MS Mincho" w:hAnsi="Times New Roman"/>
          <w:bCs/>
          <w:szCs w:val="24"/>
        </w:rPr>
        <w:t xml:space="preserve">však </w:t>
      </w:r>
      <w:r w:rsidR="003C7C9B">
        <w:rPr>
          <w:rFonts w:ascii="Times New Roman" w:eastAsia="MS Mincho" w:hAnsi="Times New Roman"/>
          <w:bCs/>
          <w:szCs w:val="24"/>
        </w:rPr>
        <w:t xml:space="preserve">bude zahrnovat </w:t>
      </w:r>
      <w:r w:rsidR="00627D4B">
        <w:rPr>
          <w:rFonts w:ascii="Times New Roman" w:eastAsia="MS Mincho" w:hAnsi="Times New Roman"/>
          <w:bCs/>
          <w:szCs w:val="24"/>
        </w:rPr>
        <w:t>i </w:t>
      </w:r>
      <w:r w:rsidR="003C7C9B">
        <w:rPr>
          <w:rFonts w:ascii="Times New Roman" w:eastAsia="MS Mincho" w:hAnsi="Times New Roman"/>
          <w:bCs/>
          <w:szCs w:val="24"/>
        </w:rPr>
        <w:t>sektory, které byly původně zahrnuty do těchto dvou posledních fází.</w:t>
      </w:r>
    </w:p>
    <w:p w14:paraId="42A13E38" w14:textId="47D50D8D" w:rsidR="00D46698" w:rsidRDefault="00D46698" w:rsidP="00752ABA">
      <w:pPr>
        <w:rPr>
          <w:rFonts w:ascii="Times New Roman" w:eastAsia="MS Mincho" w:hAnsi="Times New Roman"/>
          <w:bCs/>
          <w:szCs w:val="24"/>
        </w:rPr>
      </w:pPr>
      <w:r>
        <w:rPr>
          <w:rFonts w:ascii="Times New Roman" w:eastAsia="MS Mincho" w:hAnsi="Times New Roman"/>
          <w:bCs/>
          <w:szCs w:val="24"/>
        </w:rPr>
        <w:t xml:space="preserve">V období od </w:t>
      </w:r>
      <w:r w:rsidR="008B4892">
        <w:rPr>
          <w:rFonts w:ascii="Times New Roman" w:eastAsia="MS Mincho" w:hAnsi="Times New Roman"/>
          <w:bCs/>
          <w:szCs w:val="24"/>
        </w:rPr>
        <w:t>postupného odkládání</w:t>
      </w:r>
      <w:r>
        <w:rPr>
          <w:rFonts w:ascii="Times New Roman" w:eastAsia="MS Mincho" w:hAnsi="Times New Roman"/>
          <w:bCs/>
          <w:szCs w:val="24"/>
        </w:rPr>
        <w:t xml:space="preserve"> povinnost</w:t>
      </w:r>
      <w:r w:rsidR="008B4892">
        <w:rPr>
          <w:rFonts w:ascii="Times New Roman" w:eastAsia="MS Mincho" w:hAnsi="Times New Roman"/>
          <w:bCs/>
          <w:szCs w:val="24"/>
        </w:rPr>
        <w:t xml:space="preserve">í spojených </w:t>
      </w:r>
      <w:r w:rsidR="00627D4B">
        <w:rPr>
          <w:rFonts w:ascii="Times New Roman" w:eastAsia="MS Mincho" w:hAnsi="Times New Roman"/>
          <w:bCs/>
          <w:szCs w:val="24"/>
        </w:rPr>
        <w:t>s </w:t>
      </w:r>
      <w:r w:rsidR="008B4892">
        <w:rPr>
          <w:rFonts w:ascii="Times New Roman" w:eastAsia="MS Mincho" w:hAnsi="Times New Roman"/>
          <w:bCs/>
          <w:szCs w:val="24"/>
        </w:rPr>
        <w:t xml:space="preserve">původní EET </w:t>
      </w:r>
      <w:r w:rsidR="00BB18D1">
        <w:rPr>
          <w:rFonts w:ascii="Times New Roman" w:eastAsia="MS Mincho" w:hAnsi="Times New Roman"/>
          <w:bCs/>
          <w:szCs w:val="24"/>
        </w:rPr>
        <w:t xml:space="preserve">na jaře roku 2020 </w:t>
      </w:r>
      <w:r w:rsidR="003547C4">
        <w:rPr>
          <w:rFonts w:ascii="Times New Roman" w:eastAsia="MS Mincho" w:hAnsi="Times New Roman"/>
          <w:bCs/>
          <w:szCs w:val="24"/>
        </w:rPr>
        <w:t xml:space="preserve"> </w:t>
      </w:r>
      <w:r>
        <w:rPr>
          <w:rFonts w:ascii="Times New Roman" w:eastAsia="MS Mincho" w:hAnsi="Times New Roman"/>
          <w:bCs/>
          <w:szCs w:val="24"/>
        </w:rPr>
        <w:t>do</w:t>
      </w:r>
      <w:r w:rsidR="003635BF">
        <w:rPr>
          <w:rFonts w:ascii="Times New Roman" w:eastAsia="MS Mincho" w:hAnsi="Times New Roman"/>
          <w:bCs/>
          <w:szCs w:val="24"/>
        </w:rPr>
        <w:t> </w:t>
      </w:r>
      <w:r w:rsidR="008B4892">
        <w:rPr>
          <w:rFonts w:ascii="Times New Roman" w:eastAsia="MS Mincho" w:hAnsi="Times New Roman"/>
          <w:bCs/>
          <w:szCs w:val="24"/>
        </w:rPr>
        <w:t xml:space="preserve">předpokládaného </w:t>
      </w:r>
      <w:r>
        <w:rPr>
          <w:rFonts w:ascii="Times New Roman" w:eastAsia="MS Mincho" w:hAnsi="Times New Roman"/>
          <w:bCs/>
          <w:szCs w:val="24"/>
        </w:rPr>
        <w:t xml:space="preserve">znovuzavedení elektronické evidence tržeb </w:t>
      </w:r>
      <w:r w:rsidR="008B4892">
        <w:rPr>
          <w:rFonts w:ascii="Times New Roman" w:eastAsia="MS Mincho" w:hAnsi="Times New Roman"/>
          <w:bCs/>
          <w:szCs w:val="24"/>
        </w:rPr>
        <w:t>(EET</w:t>
      </w:r>
      <w:r w:rsidR="000343DE">
        <w:rPr>
          <w:rFonts w:ascii="Times New Roman" w:eastAsia="MS Mincho" w:hAnsi="Times New Roman"/>
          <w:bCs/>
          <w:szCs w:val="24"/>
        </w:rPr>
        <w:t xml:space="preserve"> </w:t>
      </w:r>
      <w:r w:rsidR="008B4892">
        <w:rPr>
          <w:rFonts w:ascii="Times New Roman" w:eastAsia="MS Mincho" w:hAnsi="Times New Roman"/>
          <w:bCs/>
          <w:szCs w:val="24"/>
        </w:rPr>
        <w:t>2</w:t>
      </w:r>
      <w:r w:rsidR="000343DE">
        <w:rPr>
          <w:rFonts w:ascii="Times New Roman" w:eastAsia="MS Mincho" w:hAnsi="Times New Roman"/>
          <w:bCs/>
          <w:szCs w:val="24"/>
        </w:rPr>
        <w:t>.0</w:t>
      </w:r>
      <w:r w:rsidR="008B4892">
        <w:rPr>
          <w:rFonts w:ascii="Times New Roman" w:eastAsia="MS Mincho" w:hAnsi="Times New Roman"/>
          <w:bCs/>
          <w:szCs w:val="24"/>
        </w:rPr>
        <w:t xml:space="preserve">) </w:t>
      </w:r>
      <w:r w:rsidR="00627D4B">
        <w:rPr>
          <w:rFonts w:ascii="Times New Roman" w:eastAsia="MS Mincho" w:hAnsi="Times New Roman"/>
          <w:bCs/>
          <w:szCs w:val="24"/>
        </w:rPr>
        <w:t>a </w:t>
      </w:r>
      <w:r w:rsidR="00A73D95">
        <w:rPr>
          <w:rFonts w:ascii="Times New Roman" w:eastAsia="MS Mincho" w:hAnsi="Times New Roman"/>
          <w:bCs/>
          <w:szCs w:val="24"/>
        </w:rPr>
        <w:t>dále v letech,</w:t>
      </w:r>
      <w:r w:rsidR="004177B7">
        <w:rPr>
          <w:rFonts w:ascii="Times New Roman" w:eastAsia="MS Mincho" w:hAnsi="Times New Roman"/>
          <w:bCs/>
          <w:szCs w:val="24"/>
        </w:rPr>
        <w:t xml:space="preserve"> k</w:t>
      </w:r>
      <w:r w:rsidR="00A73D95">
        <w:rPr>
          <w:rFonts w:ascii="Times New Roman" w:eastAsia="MS Mincho" w:hAnsi="Times New Roman"/>
          <w:bCs/>
          <w:szCs w:val="24"/>
        </w:rPr>
        <w:t xml:space="preserve">dy EET nebyla aplikována, </w:t>
      </w:r>
      <w:r>
        <w:rPr>
          <w:rFonts w:ascii="Times New Roman" w:eastAsia="MS Mincho" w:hAnsi="Times New Roman"/>
          <w:bCs/>
          <w:szCs w:val="24"/>
        </w:rPr>
        <w:t xml:space="preserve">naznala ekonomika jako celek mnoha změn, </w:t>
      </w:r>
      <w:r w:rsidR="00627D4B">
        <w:rPr>
          <w:rFonts w:ascii="Times New Roman" w:eastAsia="MS Mincho" w:hAnsi="Times New Roman"/>
          <w:bCs/>
          <w:szCs w:val="24"/>
        </w:rPr>
        <w:t>a </w:t>
      </w:r>
      <w:r>
        <w:rPr>
          <w:rFonts w:ascii="Times New Roman" w:eastAsia="MS Mincho" w:hAnsi="Times New Roman"/>
          <w:bCs/>
          <w:szCs w:val="24"/>
        </w:rPr>
        <w:t xml:space="preserve">to nejen formou poměrně dramatického vývoje makroekonomických ukazatelů (například růst nominálního HDP, </w:t>
      </w:r>
      <w:r w:rsidR="002C29FB">
        <w:rPr>
          <w:rFonts w:ascii="Times New Roman" w:eastAsia="MS Mincho" w:hAnsi="Times New Roman"/>
          <w:bCs/>
          <w:szCs w:val="24"/>
        </w:rPr>
        <w:t xml:space="preserve">průměrná míra </w:t>
      </w:r>
      <w:r>
        <w:rPr>
          <w:rFonts w:ascii="Times New Roman" w:eastAsia="MS Mincho" w:hAnsi="Times New Roman"/>
          <w:bCs/>
          <w:szCs w:val="24"/>
        </w:rPr>
        <w:t>inflace</w:t>
      </w:r>
      <w:r w:rsidR="002C29FB">
        <w:rPr>
          <w:rFonts w:ascii="Times New Roman" w:eastAsia="MS Mincho" w:hAnsi="Times New Roman"/>
          <w:bCs/>
          <w:szCs w:val="24"/>
        </w:rPr>
        <w:t xml:space="preserve">), </w:t>
      </w:r>
      <w:r w:rsidR="003820B4">
        <w:rPr>
          <w:rFonts w:ascii="Times New Roman" w:eastAsia="MS Mincho" w:hAnsi="Times New Roman"/>
          <w:bCs/>
          <w:szCs w:val="24"/>
        </w:rPr>
        <w:t xml:space="preserve">v oblasti technologického pokroku (růst plateb kartou, nové platební metody), </w:t>
      </w:r>
      <w:r w:rsidR="002C29FB">
        <w:rPr>
          <w:rFonts w:ascii="Times New Roman" w:eastAsia="MS Mincho" w:hAnsi="Times New Roman"/>
          <w:bCs/>
          <w:szCs w:val="24"/>
        </w:rPr>
        <w:t xml:space="preserve">ale </w:t>
      </w:r>
      <w:r w:rsidR="00627D4B">
        <w:rPr>
          <w:rFonts w:ascii="Times New Roman" w:eastAsia="MS Mincho" w:hAnsi="Times New Roman"/>
          <w:bCs/>
          <w:szCs w:val="24"/>
        </w:rPr>
        <w:t>i </w:t>
      </w:r>
      <w:r w:rsidR="002C29FB">
        <w:rPr>
          <w:rFonts w:ascii="Times New Roman" w:eastAsia="MS Mincho" w:hAnsi="Times New Roman"/>
          <w:bCs/>
          <w:szCs w:val="24"/>
        </w:rPr>
        <w:t>v oblasti nastavení daňového systému</w:t>
      </w:r>
      <w:r w:rsidR="008B4892">
        <w:rPr>
          <w:rFonts w:ascii="Times New Roman" w:eastAsia="MS Mincho" w:hAnsi="Times New Roman"/>
          <w:bCs/>
          <w:szCs w:val="24"/>
        </w:rPr>
        <w:t xml:space="preserve"> (zejména </w:t>
      </w:r>
      <w:r w:rsidR="00627D4B">
        <w:rPr>
          <w:rFonts w:ascii="Times New Roman" w:eastAsia="MS Mincho" w:hAnsi="Times New Roman"/>
          <w:bCs/>
          <w:szCs w:val="24"/>
        </w:rPr>
        <w:t>u </w:t>
      </w:r>
      <w:r w:rsidR="008B4892">
        <w:rPr>
          <w:rFonts w:ascii="Times New Roman" w:eastAsia="MS Mincho" w:hAnsi="Times New Roman"/>
          <w:bCs/>
          <w:szCs w:val="24"/>
        </w:rPr>
        <w:t xml:space="preserve">DPH – změna sazeb v pohostinství, </w:t>
      </w:r>
      <w:r w:rsidR="00627D4B">
        <w:rPr>
          <w:rFonts w:ascii="Times New Roman" w:eastAsia="MS Mincho" w:hAnsi="Times New Roman"/>
          <w:bCs/>
          <w:szCs w:val="24"/>
        </w:rPr>
        <w:t>u </w:t>
      </w:r>
      <w:r w:rsidR="008B4892">
        <w:rPr>
          <w:rFonts w:ascii="Times New Roman" w:eastAsia="MS Mincho" w:hAnsi="Times New Roman"/>
          <w:bCs/>
          <w:szCs w:val="24"/>
        </w:rPr>
        <w:t xml:space="preserve">nápojů, </w:t>
      </w:r>
      <w:r w:rsidR="003820B4">
        <w:rPr>
          <w:rFonts w:ascii="Times New Roman" w:eastAsia="MS Mincho" w:hAnsi="Times New Roman"/>
          <w:bCs/>
          <w:szCs w:val="24"/>
        </w:rPr>
        <w:t>úklidových pracích v domácnostech, oprav, kadeřnických a</w:t>
      </w:r>
      <w:r w:rsidR="003635BF">
        <w:rPr>
          <w:rFonts w:ascii="Times New Roman" w:eastAsia="MS Mincho" w:hAnsi="Times New Roman"/>
          <w:bCs/>
          <w:szCs w:val="24"/>
        </w:rPr>
        <w:t> </w:t>
      </w:r>
      <w:r w:rsidR="003820B4">
        <w:rPr>
          <w:rFonts w:ascii="Times New Roman" w:eastAsia="MS Mincho" w:hAnsi="Times New Roman"/>
          <w:bCs/>
          <w:szCs w:val="24"/>
        </w:rPr>
        <w:t>holičských služeb</w:t>
      </w:r>
      <w:r w:rsidR="00953845">
        <w:rPr>
          <w:rFonts w:ascii="Times New Roman" w:eastAsia="MS Mincho" w:hAnsi="Times New Roman"/>
          <w:bCs/>
          <w:szCs w:val="24"/>
        </w:rPr>
        <w:t xml:space="preserve"> </w:t>
      </w:r>
      <w:r w:rsidR="00627D4B">
        <w:rPr>
          <w:rFonts w:ascii="Times New Roman" w:eastAsia="MS Mincho" w:hAnsi="Times New Roman"/>
          <w:bCs/>
          <w:szCs w:val="24"/>
        </w:rPr>
        <w:t>a </w:t>
      </w:r>
      <w:r w:rsidR="008B4892">
        <w:rPr>
          <w:rFonts w:ascii="Times New Roman" w:eastAsia="MS Mincho" w:hAnsi="Times New Roman"/>
          <w:bCs/>
          <w:szCs w:val="24"/>
        </w:rPr>
        <w:t xml:space="preserve">dále </w:t>
      </w:r>
      <w:r w:rsidR="004177B7">
        <w:rPr>
          <w:rFonts w:ascii="Times New Roman" w:eastAsia="MS Mincho" w:hAnsi="Times New Roman"/>
          <w:bCs/>
          <w:szCs w:val="24"/>
        </w:rPr>
        <w:t xml:space="preserve">například </w:t>
      </w:r>
      <w:r w:rsidR="008B4892">
        <w:rPr>
          <w:rFonts w:ascii="Times New Roman" w:eastAsia="MS Mincho" w:hAnsi="Times New Roman"/>
          <w:bCs/>
          <w:szCs w:val="24"/>
        </w:rPr>
        <w:t xml:space="preserve">zvýšení počtu registrovaných plátců DPH z titulu překročení roční hranice obratu </w:t>
      </w:r>
      <w:r w:rsidR="00627D4B">
        <w:rPr>
          <w:rFonts w:ascii="Times New Roman" w:eastAsia="MS Mincho" w:hAnsi="Times New Roman"/>
          <w:bCs/>
          <w:szCs w:val="24"/>
        </w:rPr>
        <w:t>2 </w:t>
      </w:r>
      <w:r w:rsidR="008B4892">
        <w:rPr>
          <w:rFonts w:ascii="Times New Roman" w:eastAsia="MS Mincho" w:hAnsi="Times New Roman"/>
          <w:bCs/>
          <w:szCs w:val="24"/>
        </w:rPr>
        <w:t>mil. Kč</w:t>
      </w:r>
      <w:r w:rsidR="00953845">
        <w:rPr>
          <w:rFonts w:ascii="Times New Roman" w:eastAsia="MS Mincho" w:hAnsi="Times New Roman"/>
          <w:bCs/>
          <w:szCs w:val="24"/>
        </w:rPr>
        <w:t>)</w:t>
      </w:r>
      <w:r w:rsidR="008B4892">
        <w:rPr>
          <w:rFonts w:ascii="Times New Roman" w:eastAsia="MS Mincho" w:hAnsi="Times New Roman"/>
          <w:bCs/>
          <w:szCs w:val="24"/>
        </w:rPr>
        <w:t xml:space="preserve">. </w:t>
      </w:r>
      <w:r w:rsidR="007E5434">
        <w:rPr>
          <w:rFonts w:ascii="Times New Roman" w:eastAsia="MS Mincho" w:hAnsi="Times New Roman"/>
          <w:bCs/>
          <w:szCs w:val="24"/>
        </w:rPr>
        <w:t xml:space="preserve">V souvislosti s tím jsou identifikovány také nové metody </w:t>
      </w:r>
      <w:r w:rsidR="00627D4B">
        <w:rPr>
          <w:rFonts w:ascii="Times New Roman" w:eastAsia="MS Mincho" w:hAnsi="Times New Roman"/>
          <w:bCs/>
          <w:szCs w:val="24"/>
        </w:rPr>
        <w:t>a </w:t>
      </w:r>
      <w:r w:rsidR="007E5434">
        <w:rPr>
          <w:rFonts w:ascii="Times New Roman" w:eastAsia="MS Mincho" w:hAnsi="Times New Roman"/>
          <w:bCs/>
          <w:szCs w:val="24"/>
        </w:rPr>
        <w:t xml:space="preserve">způsoby vyhýbaní se daňové povinnosti, na které je nutné reagovat. </w:t>
      </w:r>
    </w:p>
    <w:p w14:paraId="1AE4EC25" w14:textId="0AAC53A8" w:rsidR="00A73D95" w:rsidRDefault="00627D4B" w:rsidP="00A73D95">
      <w:pPr>
        <w:rPr>
          <w:rFonts w:ascii="Times New Roman" w:eastAsia="MS Mincho" w:hAnsi="Times New Roman"/>
          <w:bCs/>
          <w:szCs w:val="24"/>
        </w:rPr>
      </w:pPr>
      <w:r>
        <w:rPr>
          <w:rFonts w:ascii="Times New Roman" w:eastAsia="MS Mincho" w:hAnsi="Times New Roman"/>
          <w:bCs/>
          <w:szCs w:val="24"/>
        </w:rPr>
        <w:t>I </w:t>
      </w:r>
      <w:r w:rsidR="00526346" w:rsidRPr="00526346">
        <w:rPr>
          <w:rFonts w:ascii="Times New Roman" w:eastAsia="MS Mincho" w:hAnsi="Times New Roman"/>
          <w:bCs/>
          <w:szCs w:val="24"/>
        </w:rPr>
        <w:t xml:space="preserve">když </w:t>
      </w:r>
      <w:r w:rsidRPr="00526346">
        <w:rPr>
          <w:rFonts w:ascii="Times New Roman" w:eastAsia="MS Mincho" w:hAnsi="Times New Roman"/>
          <w:bCs/>
          <w:szCs w:val="24"/>
        </w:rPr>
        <w:t>i</w:t>
      </w:r>
      <w:r>
        <w:rPr>
          <w:rFonts w:ascii="Times New Roman" w:eastAsia="MS Mincho" w:hAnsi="Times New Roman"/>
          <w:bCs/>
          <w:szCs w:val="24"/>
        </w:rPr>
        <w:t> </w:t>
      </w:r>
      <w:r w:rsidR="00526346" w:rsidRPr="00526346">
        <w:rPr>
          <w:rFonts w:ascii="Times New Roman" w:eastAsia="MS Mincho" w:hAnsi="Times New Roman"/>
          <w:bCs/>
          <w:szCs w:val="24"/>
        </w:rPr>
        <w:t>dle tehdejších odhadů byl fiskální přínos</w:t>
      </w:r>
      <w:r w:rsidR="00526346">
        <w:rPr>
          <w:rFonts w:ascii="Times New Roman" w:eastAsia="MS Mincho" w:hAnsi="Times New Roman"/>
          <w:bCs/>
          <w:szCs w:val="24"/>
        </w:rPr>
        <w:t xml:space="preserve"> </w:t>
      </w:r>
      <w:r w:rsidR="006F4B88">
        <w:rPr>
          <w:rFonts w:ascii="Times New Roman" w:eastAsia="MS Mincho" w:hAnsi="Times New Roman"/>
          <w:bCs/>
          <w:szCs w:val="24"/>
        </w:rPr>
        <w:t xml:space="preserve">původního </w:t>
      </w:r>
      <w:r w:rsidR="00526346">
        <w:rPr>
          <w:rFonts w:ascii="Times New Roman" w:eastAsia="MS Mincho" w:hAnsi="Times New Roman"/>
          <w:bCs/>
          <w:szCs w:val="24"/>
        </w:rPr>
        <w:t xml:space="preserve">EET </w:t>
      </w:r>
      <w:r w:rsidR="00526346" w:rsidRPr="00526346">
        <w:rPr>
          <w:rFonts w:ascii="Times New Roman" w:eastAsia="MS Mincho" w:hAnsi="Times New Roman"/>
          <w:bCs/>
          <w:szCs w:val="24"/>
        </w:rPr>
        <w:t>v řádu jednotek mld. Kč, byla evidence tržeb zrušena.</w:t>
      </w:r>
      <w:r w:rsidR="00526346">
        <w:rPr>
          <w:rFonts w:ascii="Times New Roman" w:eastAsia="MS Mincho" w:hAnsi="Times New Roman"/>
          <w:bCs/>
          <w:szCs w:val="24"/>
        </w:rPr>
        <w:t xml:space="preserve"> </w:t>
      </w:r>
      <w:r w:rsidR="00F4618D">
        <w:rPr>
          <w:rFonts w:ascii="Times New Roman" w:eastAsia="MS Mincho" w:hAnsi="Times New Roman"/>
          <w:bCs/>
          <w:szCs w:val="24"/>
        </w:rPr>
        <w:t xml:space="preserve">Nový odhad </w:t>
      </w:r>
      <w:r w:rsidR="00436AF7">
        <w:rPr>
          <w:rFonts w:ascii="Times New Roman" w:eastAsia="MS Mincho" w:hAnsi="Times New Roman"/>
          <w:bCs/>
          <w:szCs w:val="24"/>
        </w:rPr>
        <w:t xml:space="preserve">samotného </w:t>
      </w:r>
      <w:r w:rsidR="00F4618D">
        <w:rPr>
          <w:rFonts w:ascii="Times New Roman" w:eastAsia="MS Mincho" w:hAnsi="Times New Roman"/>
          <w:bCs/>
          <w:szCs w:val="24"/>
        </w:rPr>
        <w:t xml:space="preserve">přínosu </w:t>
      </w:r>
      <w:r w:rsidR="00436AF7">
        <w:rPr>
          <w:rFonts w:ascii="Times New Roman" w:eastAsia="MS Mincho" w:hAnsi="Times New Roman"/>
          <w:bCs/>
          <w:szCs w:val="24"/>
        </w:rPr>
        <w:t xml:space="preserve">zavedení </w:t>
      </w:r>
      <w:r w:rsidR="00F4618D">
        <w:rPr>
          <w:rFonts w:ascii="Times New Roman" w:eastAsia="MS Mincho" w:hAnsi="Times New Roman"/>
          <w:bCs/>
          <w:szCs w:val="24"/>
        </w:rPr>
        <w:t xml:space="preserve">EET </w:t>
      </w:r>
      <w:r w:rsidR="00436AF7">
        <w:rPr>
          <w:rFonts w:ascii="Times New Roman" w:eastAsia="MS Mincho" w:hAnsi="Times New Roman"/>
          <w:bCs/>
          <w:szCs w:val="24"/>
        </w:rPr>
        <w:t>2.</w:t>
      </w:r>
      <w:r>
        <w:rPr>
          <w:rFonts w:ascii="Times New Roman" w:eastAsia="MS Mincho" w:hAnsi="Times New Roman"/>
          <w:bCs/>
          <w:szCs w:val="24"/>
        </w:rPr>
        <w:t>0 </w:t>
      </w:r>
      <w:r w:rsidR="0036718D">
        <w:rPr>
          <w:rFonts w:ascii="Times New Roman" w:eastAsia="MS Mincho" w:hAnsi="Times New Roman"/>
          <w:bCs/>
          <w:szCs w:val="24"/>
        </w:rPr>
        <w:t xml:space="preserve">je z důvodů </w:t>
      </w:r>
      <w:r w:rsidR="00B84E4E">
        <w:rPr>
          <w:rFonts w:ascii="Times New Roman" w:eastAsia="MS Mincho" w:hAnsi="Times New Roman"/>
          <w:bCs/>
          <w:szCs w:val="24"/>
        </w:rPr>
        <w:t xml:space="preserve">některých </w:t>
      </w:r>
      <w:r w:rsidR="0036718D">
        <w:rPr>
          <w:rFonts w:ascii="Times New Roman" w:eastAsia="MS Mincho" w:hAnsi="Times New Roman"/>
          <w:bCs/>
          <w:szCs w:val="24"/>
        </w:rPr>
        <w:t xml:space="preserve">výše uvedených změn </w:t>
      </w:r>
      <w:r>
        <w:rPr>
          <w:rFonts w:ascii="Times New Roman" w:eastAsia="MS Mincho" w:hAnsi="Times New Roman"/>
          <w:bCs/>
          <w:szCs w:val="24"/>
        </w:rPr>
        <w:t>v </w:t>
      </w:r>
      <w:r w:rsidR="0036718D">
        <w:rPr>
          <w:rFonts w:ascii="Times New Roman" w:eastAsia="MS Mincho" w:hAnsi="Times New Roman"/>
          <w:bCs/>
          <w:szCs w:val="24"/>
        </w:rPr>
        <w:t>ekonomice</w:t>
      </w:r>
      <w:r w:rsidR="00436AF7">
        <w:rPr>
          <w:rFonts w:ascii="Times New Roman" w:eastAsia="MS Mincho" w:hAnsi="Times New Roman"/>
          <w:bCs/>
          <w:szCs w:val="24"/>
        </w:rPr>
        <w:t xml:space="preserve"> </w:t>
      </w:r>
      <w:r w:rsidR="00F4618D">
        <w:rPr>
          <w:rFonts w:ascii="Times New Roman" w:eastAsia="MS Mincho" w:hAnsi="Times New Roman"/>
          <w:bCs/>
          <w:szCs w:val="24"/>
        </w:rPr>
        <w:t xml:space="preserve">vyšší než původně uvedené dopady zrušení </w:t>
      </w:r>
      <w:r w:rsidR="006F4B88">
        <w:rPr>
          <w:rFonts w:ascii="Times New Roman" w:eastAsia="MS Mincho" w:hAnsi="Times New Roman"/>
          <w:bCs/>
          <w:szCs w:val="24"/>
        </w:rPr>
        <w:t xml:space="preserve">původního </w:t>
      </w:r>
      <w:r w:rsidR="00F4618D">
        <w:rPr>
          <w:rFonts w:ascii="Times New Roman" w:eastAsia="MS Mincho" w:hAnsi="Times New Roman"/>
          <w:bCs/>
          <w:szCs w:val="24"/>
        </w:rPr>
        <w:t>EET</w:t>
      </w:r>
      <w:r w:rsidR="00CF4242">
        <w:rPr>
          <w:rFonts w:ascii="Times New Roman" w:eastAsia="MS Mincho" w:hAnsi="Times New Roman"/>
          <w:bCs/>
          <w:szCs w:val="24"/>
        </w:rPr>
        <w:t>, zároveň EET</w:t>
      </w:r>
      <w:r w:rsidR="006F4B88">
        <w:rPr>
          <w:rFonts w:ascii="Times New Roman" w:eastAsia="MS Mincho" w:hAnsi="Times New Roman"/>
          <w:bCs/>
          <w:szCs w:val="24"/>
        </w:rPr>
        <w:t xml:space="preserve"> 2.0</w:t>
      </w:r>
      <w:r w:rsidR="00CF4242">
        <w:rPr>
          <w:rFonts w:ascii="Times New Roman" w:eastAsia="MS Mincho" w:hAnsi="Times New Roman"/>
          <w:bCs/>
          <w:szCs w:val="24"/>
        </w:rPr>
        <w:t xml:space="preserve"> znamená</w:t>
      </w:r>
      <w:r w:rsidR="00EE733E">
        <w:rPr>
          <w:rFonts w:ascii="Times New Roman" w:eastAsia="MS Mincho" w:hAnsi="Times New Roman"/>
          <w:bCs/>
          <w:szCs w:val="24"/>
        </w:rPr>
        <w:t xml:space="preserve"> </w:t>
      </w:r>
      <w:r w:rsidR="00CF4242">
        <w:rPr>
          <w:rFonts w:ascii="Times New Roman" w:eastAsia="MS Mincho" w:hAnsi="Times New Roman"/>
          <w:bCs/>
          <w:szCs w:val="24"/>
        </w:rPr>
        <w:t>nižší náklady na straně poplatníků</w:t>
      </w:r>
      <w:r w:rsidR="00F4618D">
        <w:rPr>
          <w:rFonts w:ascii="Times New Roman" w:eastAsia="MS Mincho" w:hAnsi="Times New Roman"/>
          <w:bCs/>
          <w:szCs w:val="24"/>
        </w:rPr>
        <w:t xml:space="preserve">, </w:t>
      </w:r>
      <w:r w:rsidRPr="00A73D95">
        <w:rPr>
          <w:rFonts w:ascii="Times New Roman" w:eastAsia="MS Mincho" w:hAnsi="Times New Roman"/>
          <w:bCs/>
          <w:szCs w:val="24"/>
        </w:rPr>
        <w:t>a</w:t>
      </w:r>
      <w:r>
        <w:rPr>
          <w:rFonts w:ascii="Times New Roman" w:eastAsia="MS Mincho" w:hAnsi="Times New Roman"/>
          <w:bCs/>
          <w:szCs w:val="24"/>
        </w:rPr>
        <w:t> </w:t>
      </w:r>
      <w:r w:rsidR="00A73D95" w:rsidRPr="00A73D95">
        <w:rPr>
          <w:rFonts w:ascii="Times New Roman" w:eastAsia="MS Mincho" w:hAnsi="Times New Roman"/>
          <w:bCs/>
          <w:szCs w:val="24"/>
        </w:rPr>
        <w:t>proto je velmi aktuální úvahou opětovné zavedení evidence tržeb.</w:t>
      </w:r>
    </w:p>
    <w:p w14:paraId="0BF80508" w14:textId="2FD3131D" w:rsidR="00AF014B" w:rsidRPr="00AF014B" w:rsidRDefault="00AF014B" w:rsidP="00AF014B">
      <w:pPr>
        <w:rPr>
          <w:rFonts w:ascii="Times New Roman" w:eastAsia="MS Mincho" w:hAnsi="Times New Roman"/>
          <w:bCs/>
          <w:szCs w:val="24"/>
        </w:rPr>
      </w:pPr>
      <w:r w:rsidRPr="00AF014B">
        <w:rPr>
          <w:rFonts w:ascii="Times New Roman" w:eastAsia="MS Mincho" w:hAnsi="Times New Roman"/>
          <w:bCs/>
          <w:szCs w:val="24"/>
        </w:rPr>
        <w:t xml:space="preserve">Zároveň platí, že EET v původní podobě ztratilo zásahem Ústavního soudu </w:t>
      </w:r>
      <w:r w:rsidR="00627D4B" w:rsidRPr="00AF014B">
        <w:rPr>
          <w:rFonts w:ascii="Times New Roman" w:eastAsia="MS Mincho" w:hAnsi="Times New Roman"/>
          <w:bCs/>
          <w:szCs w:val="24"/>
        </w:rPr>
        <w:t>a</w:t>
      </w:r>
      <w:r w:rsidR="00627D4B">
        <w:rPr>
          <w:rFonts w:ascii="Times New Roman" w:eastAsia="MS Mincho" w:hAnsi="Times New Roman"/>
          <w:bCs/>
          <w:szCs w:val="24"/>
        </w:rPr>
        <w:t> </w:t>
      </w:r>
      <w:r w:rsidRPr="00AF014B">
        <w:rPr>
          <w:rFonts w:ascii="Times New Roman" w:eastAsia="MS Mincho" w:hAnsi="Times New Roman"/>
          <w:bCs/>
          <w:szCs w:val="24"/>
        </w:rPr>
        <w:t>vyloučením bezhotovostních tržeb svůj analytický potenciál, který umožňoval na základě srovnávání tržního b</w:t>
      </w:r>
      <w:r w:rsidR="004811D9">
        <w:rPr>
          <w:rFonts w:ascii="Times New Roman" w:eastAsia="MS Mincho" w:hAnsi="Times New Roman"/>
          <w:bCs/>
          <w:szCs w:val="24"/>
        </w:rPr>
        <w:t>e</w:t>
      </w:r>
      <w:r w:rsidRPr="00AF014B">
        <w:rPr>
          <w:rFonts w:ascii="Times New Roman" w:eastAsia="MS Mincho" w:hAnsi="Times New Roman"/>
          <w:bCs/>
          <w:szCs w:val="24"/>
        </w:rPr>
        <w:t xml:space="preserve">nchmarku cílené </w:t>
      </w:r>
      <w:r w:rsidR="00627D4B" w:rsidRPr="00AF014B">
        <w:rPr>
          <w:rFonts w:ascii="Times New Roman" w:eastAsia="MS Mincho" w:hAnsi="Times New Roman"/>
          <w:bCs/>
          <w:szCs w:val="24"/>
        </w:rPr>
        <w:t>a</w:t>
      </w:r>
      <w:r w:rsidR="00627D4B">
        <w:rPr>
          <w:rFonts w:ascii="Times New Roman" w:eastAsia="MS Mincho" w:hAnsi="Times New Roman"/>
          <w:bCs/>
          <w:szCs w:val="24"/>
        </w:rPr>
        <w:t> </w:t>
      </w:r>
      <w:r w:rsidRPr="00AF014B">
        <w:rPr>
          <w:rFonts w:ascii="Times New Roman" w:eastAsia="MS Mincho" w:hAnsi="Times New Roman"/>
          <w:bCs/>
          <w:szCs w:val="24"/>
        </w:rPr>
        <w:t xml:space="preserve">efektivní kontroly. To přirozeně významně snižovalo jeho reálný fiskální přínos, podobně jako fakt, že nikdy nedošlo </w:t>
      </w:r>
      <w:r w:rsidR="00627D4B" w:rsidRPr="00AF014B">
        <w:rPr>
          <w:rFonts w:ascii="Times New Roman" w:eastAsia="MS Mincho" w:hAnsi="Times New Roman"/>
          <w:bCs/>
          <w:szCs w:val="24"/>
        </w:rPr>
        <w:t>k</w:t>
      </w:r>
      <w:r w:rsidR="00627D4B">
        <w:rPr>
          <w:rFonts w:ascii="Times New Roman" w:eastAsia="MS Mincho" w:hAnsi="Times New Roman"/>
          <w:bCs/>
          <w:szCs w:val="24"/>
        </w:rPr>
        <w:t> </w:t>
      </w:r>
      <w:r w:rsidRPr="00AF014B">
        <w:rPr>
          <w:rFonts w:ascii="Times New Roman" w:eastAsia="MS Mincho" w:hAnsi="Times New Roman"/>
          <w:bCs/>
          <w:szCs w:val="24"/>
        </w:rPr>
        <w:t>plánovanému startu dvou ze čtyř fází. Nízká srovnatelnost fiskálních odhadů je zesílena také inflační vlnou, která v posledních 4</w:t>
      </w:r>
      <w:r w:rsidR="003635BF">
        <w:rPr>
          <w:rFonts w:ascii="Times New Roman" w:eastAsia="MS Mincho" w:hAnsi="Times New Roman"/>
          <w:bCs/>
          <w:szCs w:val="24"/>
        </w:rPr>
        <w:t> </w:t>
      </w:r>
      <w:r w:rsidRPr="00AF014B">
        <w:rPr>
          <w:rFonts w:ascii="Times New Roman" w:eastAsia="MS Mincho" w:hAnsi="Times New Roman"/>
          <w:bCs/>
          <w:szCs w:val="24"/>
        </w:rPr>
        <w:t xml:space="preserve">letech přesáhla 30 %. </w:t>
      </w:r>
    </w:p>
    <w:p w14:paraId="400AC22F" w14:textId="769B3594" w:rsidR="001263FE" w:rsidRPr="001263FE" w:rsidRDefault="0050310D" w:rsidP="001263FE">
      <w:pPr>
        <w:spacing w:before="60" w:after="20"/>
        <w:rPr>
          <w:rFonts w:ascii="Times New Roman" w:hAnsi="Times New Roman"/>
        </w:rPr>
      </w:pPr>
      <w:r>
        <w:rPr>
          <w:rFonts w:ascii="Times New Roman" w:hAnsi="Times New Roman"/>
        </w:rPr>
        <w:t>Nadto je třeba</w:t>
      </w:r>
      <w:r w:rsidR="00A048EA" w:rsidRPr="00811242">
        <w:rPr>
          <w:rFonts w:ascii="Times New Roman" w:hAnsi="Times New Roman"/>
        </w:rPr>
        <w:t xml:space="preserve"> poukázat také na kontrolní závěr NKÚ z kontrolní akce 23/09, který mimo jiné konstatuje, že Finanční správa ČR po zrušení EET ztratila jeden </w:t>
      </w:r>
      <w:r w:rsidR="00627D4B" w:rsidRPr="00811242">
        <w:rPr>
          <w:rFonts w:ascii="Times New Roman" w:hAnsi="Times New Roman"/>
        </w:rPr>
        <w:t>z</w:t>
      </w:r>
      <w:r w:rsidR="00627D4B">
        <w:rPr>
          <w:rFonts w:ascii="Times New Roman" w:hAnsi="Times New Roman"/>
        </w:rPr>
        <w:t> </w:t>
      </w:r>
      <w:r w:rsidR="00A048EA" w:rsidRPr="00811242">
        <w:rPr>
          <w:rFonts w:ascii="Times New Roman" w:hAnsi="Times New Roman"/>
        </w:rPr>
        <w:t xml:space="preserve">nástrojů, které umožňují kontrolovat realizované tržby </w:t>
      </w:r>
      <w:r w:rsidR="00627D4B" w:rsidRPr="00811242">
        <w:rPr>
          <w:rFonts w:ascii="Times New Roman" w:hAnsi="Times New Roman"/>
        </w:rPr>
        <w:t>a</w:t>
      </w:r>
      <w:r w:rsidR="00627D4B">
        <w:rPr>
          <w:rFonts w:ascii="Times New Roman" w:hAnsi="Times New Roman"/>
        </w:rPr>
        <w:t> </w:t>
      </w:r>
      <w:r w:rsidR="00A048EA" w:rsidRPr="00811242">
        <w:rPr>
          <w:rFonts w:ascii="Times New Roman" w:hAnsi="Times New Roman"/>
        </w:rPr>
        <w:t xml:space="preserve">odhalovat jejich krácení. </w:t>
      </w:r>
      <w:r w:rsidR="00627D4B" w:rsidRPr="001263FE">
        <w:rPr>
          <w:rFonts w:ascii="Times New Roman" w:hAnsi="Times New Roman"/>
        </w:rPr>
        <w:t>Z</w:t>
      </w:r>
      <w:r w:rsidR="00627D4B">
        <w:rPr>
          <w:rFonts w:ascii="Times New Roman" w:hAnsi="Times New Roman"/>
        </w:rPr>
        <w:t> </w:t>
      </w:r>
      <w:r w:rsidR="001263FE" w:rsidRPr="001263FE">
        <w:rPr>
          <w:rFonts w:ascii="Times New Roman" w:hAnsi="Times New Roman"/>
        </w:rPr>
        <w:t xml:space="preserve">pohledu DPH bylo dle kontrolního závěru EET prostředkem pro účinnější </w:t>
      </w:r>
      <w:r w:rsidR="00627D4B" w:rsidRPr="001263FE">
        <w:rPr>
          <w:rFonts w:ascii="Times New Roman" w:hAnsi="Times New Roman"/>
        </w:rPr>
        <w:t>a</w:t>
      </w:r>
      <w:r w:rsidR="00627D4B">
        <w:rPr>
          <w:rFonts w:ascii="Times New Roman" w:hAnsi="Times New Roman"/>
        </w:rPr>
        <w:t> </w:t>
      </w:r>
      <w:r w:rsidR="001263FE" w:rsidRPr="001263FE">
        <w:rPr>
          <w:rFonts w:ascii="Times New Roman" w:hAnsi="Times New Roman"/>
        </w:rPr>
        <w:t>administrativně jednodušší získání informací pro</w:t>
      </w:r>
      <w:r w:rsidR="003635BF">
        <w:rPr>
          <w:rFonts w:ascii="Times New Roman" w:hAnsi="Times New Roman"/>
        </w:rPr>
        <w:t> </w:t>
      </w:r>
      <w:r w:rsidR="001263FE" w:rsidRPr="001263FE">
        <w:rPr>
          <w:rFonts w:ascii="Times New Roman" w:hAnsi="Times New Roman"/>
        </w:rPr>
        <w:t>odhalení daňových subjektů, které překročily limit pro povinnou registraci k DPH, ale</w:t>
      </w:r>
      <w:r w:rsidR="003635BF">
        <w:rPr>
          <w:rFonts w:ascii="Times New Roman" w:hAnsi="Times New Roman"/>
        </w:rPr>
        <w:t> </w:t>
      </w:r>
      <w:r w:rsidR="001263FE" w:rsidRPr="001263FE">
        <w:rPr>
          <w:rFonts w:ascii="Times New Roman" w:hAnsi="Times New Roman"/>
        </w:rPr>
        <w:t xml:space="preserve">registraci </w:t>
      </w:r>
      <w:r w:rsidR="00627D4B" w:rsidRPr="001263FE">
        <w:rPr>
          <w:rFonts w:ascii="Times New Roman" w:hAnsi="Times New Roman"/>
        </w:rPr>
        <w:t>k</w:t>
      </w:r>
      <w:r w:rsidR="00627D4B">
        <w:rPr>
          <w:rFonts w:ascii="Times New Roman" w:hAnsi="Times New Roman"/>
        </w:rPr>
        <w:t> </w:t>
      </w:r>
      <w:r w:rsidR="001263FE" w:rsidRPr="001263FE">
        <w:rPr>
          <w:rFonts w:ascii="Times New Roman" w:hAnsi="Times New Roman"/>
        </w:rPr>
        <w:t>DPH neprovedly.</w:t>
      </w:r>
    </w:p>
    <w:p w14:paraId="2E9EEC42" w14:textId="7304959E" w:rsidR="00177957" w:rsidRPr="001F32C6" w:rsidRDefault="0036718D" w:rsidP="00752ABA">
      <w:pPr>
        <w:rPr>
          <w:rFonts w:ascii="Times New Roman" w:eastAsia="MS Mincho" w:hAnsi="Times New Roman"/>
          <w:bCs/>
          <w:szCs w:val="24"/>
        </w:rPr>
      </w:pPr>
      <w:r>
        <w:rPr>
          <w:rFonts w:ascii="Times New Roman" w:eastAsia="MS Mincho" w:hAnsi="Times New Roman"/>
          <w:bCs/>
          <w:szCs w:val="24"/>
        </w:rPr>
        <w:t>Navíc f</w:t>
      </w:r>
      <w:r w:rsidR="00EF6C54">
        <w:rPr>
          <w:rFonts w:ascii="Times New Roman" w:eastAsia="MS Mincho" w:hAnsi="Times New Roman"/>
          <w:bCs/>
          <w:szCs w:val="24"/>
        </w:rPr>
        <w:t>akt, že EET byla již jednou zavedena</w:t>
      </w:r>
      <w:r>
        <w:rPr>
          <w:rFonts w:ascii="Times New Roman" w:eastAsia="MS Mincho" w:hAnsi="Times New Roman"/>
          <w:bCs/>
          <w:szCs w:val="24"/>
        </w:rPr>
        <w:t xml:space="preserve"> </w:t>
      </w:r>
      <w:r w:rsidR="00627D4B">
        <w:rPr>
          <w:rFonts w:ascii="Times New Roman" w:eastAsia="MS Mincho" w:hAnsi="Times New Roman"/>
          <w:bCs/>
          <w:szCs w:val="24"/>
        </w:rPr>
        <w:t>a </w:t>
      </w:r>
      <w:r>
        <w:rPr>
          <w:rFonts w:ascii="Times New Roman" w:eastAsia="MS Mincho" w:hAnsi="Times New Roman"/>
          <w:bCs/>
          <w:szCs w:val="24"/>
        </w:rPr>
        <w:t>poměrně úspěšně fungovala</w:t>
      </w:r>
      <w:r w:rsidR="00EF6C54">
        <w:rPr>
          <w:rFonts w:ascii="Times New Roman" w:eastAsia="MS Mincho" w:hAnsi="Times New Roman"/>
          <w:bCs/>
          <w:szCs w:val="24"/>
        </w:rPr>
        <w:t xml:space="preserve">, umožňuje využít jak pozitivní, tak </w:t>
      </w:r>
      <w:r w:rsidR="00627D4B">
        <w:rPr>
          <w:rFonts w:ascii="Times New Roman" w:eastAsia="MS Mincho" w:hAnsi="Times New Roman"/>
          <w:bCs/>
          <w:szCs w:val="24"/>
        </w:rPr>
        <w:t>i </w:t>
      </w:r>
      <w:r w:rsidR="00EF6C54">
        <w:rPr>
          <w:rFonts w:ascii="Times New Roman" w:eastAsia="MS Mincho" w:hAnsi="Times New Roman"/>
          <w:bCs/>
          <w:szCs w:val="24"/>
        </w:rPr>
        <w:t xml:space="preserve">negativní zkušenosti z předešlého systému </w:t>
      </w:r>
      <w:r w:rsidR="00627D4B">
        <w:rPr>
          <w:rFonts w:ascii="Times New Roman" w:eastAsia="MS Mincho" w:hAnsi="Times New Roman"/>
          <w:bCs/>
          <w:szCs w:val="24"/>
        </w:rPr>
        <w:t>a </w:t>
      </w:r>
      <w:r w:rsidR="00EF6C54">
        <w:rPr>
          <w:rFonts w:ascii="Times New Roman" w:eastAsia="MS Mincho" w:hAnsi="Times New Roman"/>
          <w:bCs/>
          <w:szCs w:val="24"/>
        </w:rPr>
        <w:t>předložit novou, moderní a</w:t>
      </w:r>
      <w:r w:rsidR="003635BF">
        <w:rPr>
          <w:rFonts w:ascii="Times New Roman" w:eastAsia="MS Mincho" w:hAnsi="Times New Roman"/>
          <w:bCs/>
          <w:szCs w:val="24"/>
        </w:rPr>
        <w:t> </w:t>
      </w:r>
      <w:r w:rsidR="00EF6C54">
        <w:rPr>
          <w:rFonts w:ascii="Times New Roman" w:eastAsia="MS Mincho" w:hAnsi="Times New Roman"/>
          <w:bCs/>
          <w:szCs w:val="24"/>
        </w:rPr>
        <w:t>efektivní verzi systému evidence tržeb s minimálními negativními dopady na podnikatelské subjekty</w:t>
      </w:r>
      <w:r>
        <w:rPr>
          <w:rFonts w:ascii="Times New Roman" w:eastAsia="MS Mincho" w:hAnsi="Times New Roman"/>
          <w:bCs/>
          <w:szCs w:val="24"/>
        </w:rPr>
        <w:t xml:space="preserve"> </w:t>
      </w:r>
      <w:r w:rsidR="00627D4B">
        <w:rPr>
          <w:rFonts w:ascii="Times New Roman" w:eastAsia="MS Mincho" w:hAnsi="Times New Roman"/>
          <w:bCs/>
          <w:szCs w:val="24"/>
        </w:rPr>
        <w:t>a </w:t>
      </w:r>
      <w:r>
        <w:rPr>
          <w:rFonts w:ascii="Times New Roman" w:eastAsia="MS Mincho" w:hAnsi="Times New Roman"/>
          <w:bCs/>
          <w:szCs w:val="24"/>
        </w:rPr>
        <w:t>s vytěžením maxima pozitivních efektů</w:t>
      </w:r>
      <w:r w:rsidR="00EF6C54">
        <w:rPr>
          <w:rFonts w:ascii="Times New Roman" w:eastAsia="MS Mincho" w:hAnsi="Times New Roman"/>
          <w:bCs/>
          <w:szCs w:val="24"/>
        </w:rPr>
        <w:t>.</w:t>
      </w:r>
      <w:r w:rsidR="00915613">
        <w:rPr>
          <w:rFonts w:ascii="Times New Roman" w:eastAsia="MS Mincho" w:hAnsi="Times New Roman"/>
          <w:bCs/>
          <w:szCs w:val="24"/>
        </w:rPr>
        <w:t xml:space="preserve"> </w:t>
      </w:r>
    </w:p>
    <w:p w14:paraId="21DA7C37" w14:textId="77777777" w:rsidR="00FC39E5" w:rsidRPr="00867C28" w:rsidRDefault="00FC39E5" w:rsidP="00752ABA">
      <w:pPr>
        <w:pStyle w:val="Nadpis2"/>
        <w:pBdr>
          <w:bottom w:val="single" w:sz="8" w:space="1" w:color="140E96"/>
        </w:pBdr>
        <w:rPr>
          <w:rFonts w:ascii="Times New Roman" w:hAnsi="Times New Roman"/>
        </w:rPr>
      </w:pPr>
      <w:bookmarkStart w:id="8" w:name="_Toc505323605"/>
      <w:bookmarkStart w:id="9" w:name="_Toc505334225"/>
      <w:bookmarkStart w:id="10" w:name="_Toc516593562"/>
      <w:r w:rsidRPr="00867C28">
        <w:rPr>
          <w:rFonts w:ascii="Times New Roman" w:hAnsi="Times New Roman"/>
        </w:rPr>
        <w:t>Popis existujícího právního stavu v dotčených oblastech</w:t>
      </w:r>
      <w:bookmarkEnd w:id="8"/>
      <w:bookmarkEnd w:id="9"/>
      <w:bookmarkEnd w:id="10"/>
    </w:p>
    <w:p w14:paraId="55DC1475" w14:textId="240EFD3B" w:rsidR="00FF6968" w:rsidRDefault="00282FA8" w:rsidP="00752ABA">
      <w:pPr>
        <w:pStyle w:val="Nadpis3"/>
      </w:pPr>
      <w:r>
        <w:t>Vývoj předchozí fáze EET</w:t>
      </w:r>
    </w:p>
    <w:p w14:paraId="7709BB78" w14:textId="6A69F9A4" w:rsidR="0046669D" w:rsidRPr="00867C28" w:rsidRDefault="00FC39E5" w:rsidP="00752ABA">
      <w:pPr>
        <w:spacing w:before="60" w:after="20"/>
        <w:rPr>
          <w:rFonts w:ascii="Times New Roman" w:hAnsi="Times New Roman"/>
        </w:rPr>
      </w:pPr>
      <w:r w:rsidRPr="00867C28">
        <w:rPr>
          <w:rFonts w:ascii="Times New Roman" w:hAnsi="Times New Roman"/>
        </w:rPr>
        <w:t>Zákon č. 112/2016 Sb., o evidenci tržeb</w:t>
      </w:r>
      <w:r w:rsidR="00022259">
        <w:rPr>
          <w:rFonts w:ascii="Times New Roman" w:hAnsi="Times New Roman"/>
        </w:rPr>
        <w:t>,</w:t>
      </w:r>
      <w:r w:rsidRPr="00867C28">
        <w:rPr>
          <w:rFonts w:ascii="Times New Roman" w:hAnsi="Times New Roman"/>
        </w:rPr>
        <w:t xml:space="preserve"> vstoupil v platnost dne 13. dubna 2016. S ohledem na nezbytnost zajištění včasné přípravy na nově vzniklou povinnost byla účinnost administrativně – organizačních ustanovení (žádost o autentizační údaje, povolení zjednodušeného režimu, závazné posouzení) předsunuta již k 1. září 2016, obecná účinnost úpravy nastala k 1. prosinci 2016. </w:t>
      </w:r>
      <w:r w:rsidR="0046669D">
        <w:rPr>
          <w:rFonts w:ascii="Times New Roman" w:hAnsi="Times New Roman"/>
        </w:rPr>
        <w:t xml:space="preserve">K provedení </w:t>
      </w:r>
      <w:r w:rsidR="00627D4B">
        <w:rPr>
          <w:rFonts w:ascii="Times New Roman" w:hAnsi="Times New Roman"/>
        </w:rPr>
        <w:t>§ </w:t>
      </w:r>
      <w:r w:rsidR="0046669D">
        <w:rPr>
          <w:rFonts w:ascii="Times New Roman" w:hAnsi="Times New Roman"/>
        </w:rPr>
        <w:t xml:space="preserve">19 odst. </w:t>
      </w:r>
      <w:r w:rsidR="00627D4B">
        <w:rPr>
          <w:rFonts w:ascii="Times New Roman" w:hAnsi="Times New Roman"/>
        </w:rPr>
        <w:t>3 </w:t>
      </w:r>
      <w:r w:rsidR="0046669D">
        <w:rPr>
          <w:rFonts w:ascii="Times New Roman" w:hAnsi="Times New Roman"/>
        </w:rPr>
        <w:t>zákona o evidenci tržeb vydalo Ministerstvo financí vyhlášku č. </w:t>
      </w:r>
      <w:r w:rsidR="0046669D" w:rsidRPr="0046669D">
        <w:rPr>
          <w:rFonts w:ascii="Times New Roman" w:hAnsi="Times New Roman"/>
        </w:rPr>
        <w:t>269/2016 Sb.</w:t>
      </w:r>
      <w:r w:rsidR="0046669D">
        <w:rPr>
          <w:rFonts w:ascii="Times New Roman" w:hAnsi="Times New Roman"/>
        </w:rPr>
        <w:t xml:space="preserve">, </w:t>
      </w:r>
      <w:r w:rsidR="00627D4B" w:rsidRPr="0046669D">
        <w:rPr>
          <w:rFonts w:ascii="Times New Roman" w:hAnsi="Times New Roman"/>
        </w:rPr>
        <w:t>o</w:t>
      </w:r>
      <w:r w:rsidR="00627D4B">
        <w:rPr>
          <w:rFonts w:ascii="Times New Roman" w:hAnsi="Times New Roman"/>
        </w:rPr>
        <w:t> </w:t>
      </w:r>
      <w:r w:rsidR="0046669D" w:rsidRPr="0046669D">
        <w:rPr>
          <w:rFonts w:ascii="Times New Roman" w:hAnsi="Times New Roman"/>
        </w:rPr>
        <w:t xml:space="preserve">způsobu tvorby podpisového kódu poplatníka </w:t>
      </w:r>
      <w:r w:rsidR="00627D4B" w:rsidRPr="0046669D">
        <w:rPr>
          <w:rFonts w:ascii="Times New Roman" w:hAnsi="Times New Roman"/>
        </w:rPr>
        <w:t>a</w:t>
      </w:r>
      <w:r w:rsidR="00627D4B">
        <w:rPr>
          <w:rFonts w:ascii="Times New Roman" w:hAnsi="Times New Roman"/>
        </w:rPr>
        <w:t> </w:t>
      </w:r>
      <w:r w:rsidR="0046669D" w:rsidRPr="0046669D">
        <w:rPr>
          <w:rFonts w:ascii="Times New Roman" w:hAnsi="Times New Roman"/>
        </w:rPr>
        <w:t>bezpečnostního kódu poplatníka</w:t>
      </w:r>
      <w:r w:rsidR="0046669D">
        <w:rPr>
          <w:rFonts w:ascii="Times New Roman" w:hAnsi="Times New Roman"/>
        </w:rPr>
        <w:t xml:space="preserve"> (dále jen „vyhláška </w:t>
      </w:r>
      <w:r w:rsidR="00627D4B">
        <w:rPr>
          <w:rFonts w:ascii="Times New Roman" w:hAnsi="Times New Roman"/>
        </w:rPr>
        <w:t>o </w:t>
      </w:r>
      <w:r w:rsidR="0046669D">
        <w:rPr>
          <w:rFonts w:ascii="Times New Roman" w:hAnsi="Times New Roman"/>
        </w:rPr>
        <w:t>BKP“).</w:t>
      </w:r>
    </w:p>
    <w:p w14:paraId="4B69EB2C" w14:textId="33A58B99" w:rsidR="00FC39E5" w:rsidRDefault="00FC39E5" w:rsidP="00752ABA">
      <w:pPr>
        <w:spacing w:before="60" w:after="20"/>
        <w:rPr>
          <w:rFonts w:ascii="Times New Roman" w:hAnsi="Times New Roman"/>
        </w:rPr>
      </w:pPr>
      <w:r w:rsidRPr="00867C28">
        <w:rPr>
          <w:rFonts w:ascii="Times New Roman" w:hAnsi="Times New Roman"/>
        </w:rPr>
        <w:t xml:space="preserve">Náběh povinnosti evidovat tržby byl však rozdělen do </w:t>
      </w:r>
      <w:r w:rsidR="00627D4B" w:rsidRPr="00867C28">
        <w:rPr>
          <w:rFonts w:ascii="Times New Roman" w:hAnsi="Times New Roman"/>
        </w:rPr>
        <w:t>4</w:t>
      </w:r>
      <w:r w:rsidR="00627D4B">
        <w:rPr>
          <w:rFonts w:ascii="Times New Roman" w:hAnsi="Times New Roman"/>
        </w:rPr>
        <w:t> </w:t>
      </w:r>
      <w:r w:rsidRPr="00867C28">
        <w:rPr>
          <w:rFonts w:ascii="Times New Roman" w:hAnsi="Times New Roman"/>
        </w:rPr>
        <w:t>fází vymezených podle činností, ze</w:t>
      </w:r>
      <w:r w:rsidR="00D13D2D">
        <w:rPr>
          <w:rFonts w:ascii="Times New Roman" w:hAnsi="Times New Roman"/>
        </w:rPr>
        <w:t> </w:t>
      </w:r>
      <w:r w:rsidRPr="00867C28">
        <w:rPr>
          <w:rFonts w:ascii="Times New Roman" w:hAnsi="Times New Roman"/>
        </w:rPr>
        <w:t xml:space="preserve">kterých tržby pochází. První fáze, která započala dne 1. prosince 2016, se týkala pouze tržeb z ubytovacích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stravovacích služeb. Druhá fáze započala dne 1. března 2017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zahrnovala tržby z velkoobchodu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maloobchodu.</w:t>
      </w:r>
    </w:p>
    <w:p w14:paraId="437F7265" w14:textId="789973ED" w:rsidR="00FF6968" w:rsidRDefault="00FC39E5" w:rsidP="00752ABA">
      <w:pPr>
        <w:spacing w:before="60" w:after="20"/>
        <w:rPr>
          <w:rFonts w:ascii="Times New Roman" w:hAnsi="Times New Roman"/>
        </w:rPr>
      </w:pPr>
      <w:r w:rsidRPr="00867C28">
        <w:rPr>
          <w:rFonts w:ascii="Times New Roman" w:hAnsi="Times New Roman"/>
        </w:rPr>
        <w:t xml:space="preserve">Povinnost evidovat tržby byla nejdříve přerušena po dobu nouzového stavu vyhlášeného dne 12. března 2020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v následujících </w:t>
      </w:r>
      <w:r w:rsidR="000262B4" w:rsidRPr="00867C28">
        <w:rPr>
          <w:rFonts w:ascii="Times New Roman" w:hAnsi="Times New Roman"/>
        </w:rPr>
        <w:t>3 </w:t>
      </w:r>
      <w:r w:rsidRPr="00867C28">
        <w:rPr>
          <w:rFonts w:ascii="Times New Roman" w:hAnsi="Times New Roman"/>
        </w:rPr>
        <w:t xml:space="preserve">měsících. Následně byl však zákon </w:t>
      </w:r>
      <w:r w:rsidR="00627D4B" w:rsidRPr="00867C28">
        <w:rPr>
          <w:rFonts w:ascii="Times New Roman" w:hAnsi="Times New Roman"/>
        </w:rPr>
        <w:t>č.</w:t>
      </w:r>
      <w:r w:rsidR="00627D4B">
        <w:rPr>
          <w:rFonts w:ascii="Times New Roman" w:hAnsi="Times New Roman"/>
        </w:rPr>
        <w:t> </w:t>
      </w:r>
      <w:r w:rsidRPr="00867C28">
        <w:rPr>
          <w:rFonts w:ascii="Times New Roman" w:hAnsi="Times New Roman"/>
        </w:rPr>
        <w:t xml:space="preserve">137/2020 Sb. dvakrát novelizován,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to zákonem č. 263/2020 Sb., kterým se mění zákon </w:t>
      </w:r>
      <w:r w:rsidR="00627D4B" w:rsidRPr="00867C28">
        <w:rPr>
          <w:rFonts w:ascii="Times New Roman" w:hAnsi="Times New Roman"/>
        </w:rPr>
        <w:t>č.</w:t>
      </w:r>
      <w:r w:rsidR="00627D4B">
        <w:rPr>
          <w:rFonts w:ascii="Times New Roman" w:hAnsi="Times New Roman"/>
        </w:rPr>
        <w:t> </w:t>
      </w:r>
      <w:r w:rsidRPr="00867C28">
        <w:rPr>
          <w:rFonts w:ascii="Times New Roman" w:hAnsi="Times New Roman"/>
        </w:rPr>
        <w:t>137/2020 Sb., o</w:t>
      </w:r>
      <w:r w:rsidR="000E5C56">
        <w:rPr>
          <w:rFonts w:ascii="Times New Roman" w:hAnsi="Times New Roman"/>
        </w:rPr>
        <w:t> </w:t>
      </w:r>
      <w:r w:rsidRPr="00867C28">
        <w:rPr>
          <w:rFonts w:ascii="Times New Roman" w:hAnsi="Times New Roman"/>
        </w:rPr>
        <w:t>některých úpravách v oblasti evidence tržeb v souvislosti s vyhlášením nouzového stavu, který nabyl účinnosti dne</w:t>
      </w:r>
      <w:r w:rsidR="000262B4" w:rsidRPr="00867C28">
        <w:rPr>
          <w:rFonts w:ascii="Times New Roman" w:hAnsi="Times New Roman"/>
        </w:rPr>
        <w:t xml:space="preserve"> 3. </w:t>
      </w:r>
      <w:r w:rsidRPr="00867C28">
        <w:rPr>
          <w:rFonts w:ascii="Times New Roman" w:hAnsi="Times New Roman"/>
        </w:rPr>
        <w:t xml:space="preserve">června 2020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prodloužil přerušení povinnosti evidovat tržby do </w:t>
      </w:r>
      <w:r w:rsidR="000262B4" w:rsidRPr="00867C28">
        <w:rPr>
          <w:rFonts w:ascii="Times New Roman" w:hAnsi="Times New Roman"/>
        </w:rPr>
        <w:t>dne 31.</w:t>
      </w:r>
      <w:r w:rsidR="00336847">
        <w:rPr>
          <w:rFonts w:ascii="Times New Roman" w:hAnsi="Times New Roman"/>
        </w:rPr>
        <w:t> </w:t>
      </w:r>
      <w:r w:rsidR="000262B4" w:rsidRPr="00867C28">
        <w:rPr>
          <w:rFonts w:ascii="Times New Roman" w:hAnsi="Times New Roman"/>
        </w:rPr>
        <w:t>prosince 2020, a </w:t>
      </w:r>
      <w:r w:rsidRPr="00867C28">
        <w:rPr>
          <w:rFonts w:ascii="Times New Roman" w:hAnsi="Times New Roman"/>
        </w:rPr>
        <w:t xml:space="preserve">následně zákonem </w:t>
      </w:r>
      <w:r w:rsidR="00627D4B" w:rsidRPr="00867C28">
        <w:rPr>
          <w:rFonts w:ascii="Times New Roman" w:hAnsi="Times New Roman"/>
        </w:rPr>
        <w:t>č.</w:t>
      </w:r>
      <w:r w:rsidR="00627D4B">
        <w:rPr>
          <w:rFonts w:ascii="Times New Roman" w:hAnsi="Times New Roman"/>
        </w:rPr>
        <w:t> </w:t>
      </w:r>
      <w:r w:rsidRPr="00867C28">
        <w:rPr>
          <w:rFonts w:ascii="Times New Roman" w:hAnsi="Times New Roman"/>
        </w:rPr>
        <w:t>449/20</w:t>
      </w:r>
      <w:r w:rsidR="00752ABA">
        <w:rPr>
          <w:rFonts w:ascii="Times New Roman" w:hAnsi="Times New Roman"/>
        </w:rPr>
        <w:t>20</w:t>
      </w:r>
      <w:r w:rsidR="00336847">
        <w:rPr>
          <w:rFonts w:ascii="Times New Roman" w:hAnsi="Times New Roman"/>
        </w:rPr>
        <w:t> </w:t>
      </w:r>
      <w:r w:rsidR="00752ABA">
        <w:rPr>
          <w:rFonts w:ascii="Times New Roman" w:hAnsi="Times New Roman"/>
        </w:rPr>
        <w:t>Sb., kterým se mění zákon č. </w:t>
      </w:r>
      <w:r w:rsidRPr="00867C28">
        <w:rPr>
          <w:rFonts w:ascii="Times New Roman" w:hAnsi="Times New Roman"/>
        </w:rPr>
        <w:t xml:space="preserve">137/2020 Sb., </w:t>
      </w:r>
      <w:r w:rsidR="00627D4B" w:rsidRPr="00867C28">
        <w:rPr>
          <w:rFonts w:ascii="Times New Roman" w:hAnsi="Times New Roman"/>
        </w:rPr>
        <w:t>o</w:t>
      </w:r>
      <w:r w:rsidR="00627D4B">
        <w:rPr>
          <w:rFonts w:ascii="Times New Roman" w:hAnsi="Times New Roman"/>
        </w:rPr>
        <w:t> </w:t>
      </w:r>
      <w:r w:rsidRPr="00867C28">
        <w:rPr>
          <w:rFonts w:ascii="Times New Roman" w:hAnsi="Times New Roman"/>
        </w:rPr>
        <w:t>některých úpravách v oblasti evidence tržeb v souvislosti s vyhlášením nouzového stavu, ve</w:t>
      </w:r>
      <w:r w:rsidR="00D13D2D">
        <w:rPr>
          <w:rFonts w:ascii="Times New Roman" w:hAnsi="Times New Roman"/>
        </w:rPr>
        <w:t> </w:t>
      </w:r>
      <w:r w:rsidRPr="00867C28">
        <w:rPr>
          <w:rFonts w:ascii="Times New Roman" w:hAnsi="Times New Roman"/>
        </w:rPr>
        <w:t>znění pozdějších předpisů, který nabyl úč</w:t>
      </w:r>
      <w:r w:rsidR="00EC77B0">
        <w:rPr>
          <w:rFonts w:ascii="Times New Roman" w:hAnsi="Times New Roman"/>
        </w:rPr>
        <w:t>innosti dne 3. listopadu 2020 a </w:t>
      </w:r>
      <w:r w:rsidRPr="00867C28">
        <w:rPr>
          <w:rFonts w:ascii="Times New Roman" w:hAnsi="Times New Roman"/>
        </w:rPr>
        <w:t xml:space="preserve">prodloužil přerušení povinnosti evidovat </w:t>
      </w:r>
      <w:r w:rsidRPr="00AC13DB">
        <w:rPr>
          <w:rFonts w:ascii="Times New Roman" w:hAnsi="Times New Roman"/>
        </w:rPr>
        <w:t xml:space="preserve">tržby </w:t>
      </w:r>
      <w:r w:rsidRPr="00AA0CBF">
        <w:rPr>
          <w:rFonts w:ascii="Times New Roman" w:hAnsi="Times New Roman"/>
        </w:rPr>
        <w:t>do 31. prosince 2022</w:t>
      </w:r>
      <w:r w:rsidRPr="00867C28">
        <w:rPr>
          <w:rFonts w:ascii="Times New Roman" w:hAnsi="Times New Roman"/>
        </w:rPr>
        <w:t xml:space="preserve">. </w:t>
      </w:r>
      <w:r w:rsidR="00BA1455">
        <w:rPr>
          <w:rFonts w:ascii="Times New Roman" w:hAnsi="Times New Roman"/>
        </w:rPr>
        <w:t>K tomuto datu byla povinnost evidence tržeb nakonec definitivně zrušena.</w:t>
      </w:r>
    </w:p>
    <w:p w14:paraId="024002CC" w14:textId="31E66B67" w:rsidR="00461C26" w:rsidRPr="00461C26" w:rsidRDefault="00BA1455" w:rsidP="00461C26">
      <w:pPr>
        <w:spacing w:before="60" w:after="20"/>
        <w:rPr>
          <w:rFonts w:ascii="Times New Roman" w:hAnsi="Times New Roman"/>
        </w:rPr>
      </w:pPr>
      <w:r>
        <w:rPr>
          <w:rFonts w:ascii="Times New Roman" w:hAnsi="Times New Roman"/>
        </w:rPr>
        <w:t>T</w:t>
      </w:r>
      <w:r w:rsidR="00902C93">
        <w:rPr>
          <w:rFonts w:ascii="Times New Roman" w:hAnsi="Times New Roman"/>
        </w:rPr>
        <w:t xml:space="preserve">ím, že původní verze EET byla zrušena, došlo </w:t>
      </w:r>
      <w:r>
        <w:rPr>
          <w:rFonts w:ascii="Times New Roman" w:hAnsi="Times New Roman"/>
        </w:rPr>
        <w:t xml:space="preserve">sice </w:t>
      </w:r>
      <w:r w:rsidR="00902C93">
        <w:rPr>
          <w:rFonts w:ascii="Times New Roman" w:hAnsi="Times New Roman"/>
        </w:rPr>
        <w:t>k úspoře nákladů na straně veřejné moc</w:t>
      </w:r>
      <w:r w:rsidR="0036718D">
        <w:rPr>
          <w:rFonts w:ascii="Times New Roman" w:hAnsi="Times New Roman"/>
        </w:rPr>
        <w:t>i</w:t>
      </w:r>
      <w:r w:rsidR="00902C93">
        <w:rPr>
          <w:rFonts w:ascii="Times New Roman" w:hAnsi="Times New Roman"/>
        </w:rPr>
        <w:t xml:space="preserve"> ve výši cca 0,</w:t>
      </w:r>
      <w:r w:rsidR="00627D4B">
        <w:rPr>
          <w:rFonts w:ascii="Times New Roman" w:hAnsi="Times New Roman"/>
        </w:rPr>
        <w:t>5 </w:t>
      </w:r>
      <w:r w:rsidR="00902C93">
        <w:rPr>
          <w:rFonts w:ascii="Times New Roman" w:hAnsi="Times New Roman"/>
        </w:rPr>
        <w:t xml:space="preserve">mld. Kč </w:t>
      </w:r>
      <w:r w:rsidR="00627D4B">
        <w:rPr>
          <w:rFonts w:ascii="Times New Roman" w:hAnsi="Times New Roman"/>
        </w:rPr>
        <w:t>a </w:t>
      </w:r>
      <w:r w:rsidR="00902C93">
        <w:rPr>
          <w:rFonts w:ascii="Times New Roman" w:hAnsi="Times New Roman"/>
        </w:rPr>
        <w:t>na straně podnikatelů na úrovni vyšších stamilionů (cca 0,</w:t>
      </w:r>
      <w:r w:rsidR="00627D4B">
        <w:rPr>
          <w:rFonts w:ascii="Times New Roman" w:hAnsi="Times New Roman"/>
        </w:rPr>
        <w:t>5 </w:t>
      </w:r>
      <w:r w:rsidR="00902C93">
        <w:rPr>
          <w:rFonts w:ascii="Times New Roman" w:hAnsi="Times New Roman"/>
        </w:rPr>
        <w:t>– 2,</w:t>
      </w:r>
      <w:r w:rsidR="00627D4B">
        <w:rPr>
          <w:rFonts w:ascii="Times New Roman" w:hAnsi="Times New Roman"/>
        </w:rPr>
        <w:t>5 </w:t>
      </w:r>
      <w:r w:rsidR="00902C93">
        <w:rPr>
          <w:rFonts w:ascii="Times New Roman" w:hAnsi="Times New Roman"/>
        </w:rPr>
        <w:t xml:space="preserve">mld. Kč), </w:t>
      </w:r>
      <w:r w:rsidR="0036718D">
        <w:rPr>
          <w:rFonts w:ascii="Times New Roman" w:hAnsi="Times New Roman"/>
        </w:rPr>
        <w:t xml:space="preserve">avšak </w:t>
      </w:r>
      <w:r w:rsidR="00902C93">
        <w:rPr>
          <w:rFonts w:ascii="Times New Roman" w:hAnsi="Times New Roman"/>
        </w:rPr>
        <w:t xml:space="preserve">byl zároveň odstraněn </w:t>
      </w:r>
      <w:r w:rsidR="00627D4B">
        <w:rPr>
          <w:rFonts w:ascii="Times New Roman" w:hAnsi="Times New Roman"/>
        </w:rPr>
        <w:t>i </w:t>
      </w:r>
      <w:r w:rsidR="00902C93">
        <w:rPr>
          <w:rFonts w:ascii="Times New Roman" w:hAnsi="Times New Roman"/>
        </w:rPr>
        <w:t>efekt v podobě narovnání podnikatelského prostředí</w:t>
      </w:r>
      <w:r w:rsidR="00DB2038">
        <w:rPr>
          <w:rFonts w:ascii="Times New Roman" w:hAnsi="Times New Roman"/>
        </w:rPr>
        <w:t>.</w:t>
      </w:r>
      <w:r w:rsidR="00902C93">
        <w:rPr>
          <w:rFonts w:ascii="Times New Roman" w:hAnsi="Times New Roman"/>
        </w:rPr>
        <w:t xml:space="preserve"> </w:t>
      </w:r>
      <w:r w:rsidR="00461C26" w:rsidRPr="00461C26">
        <w:rPr>
          <w:rFonts w:ascii="Times New Roman" w:hAnsi="Times New Roman"/>
        </w:rPr>
        <w:t xml:space="preserve">Rovněž platí, že EET v podobě, ve které bylo zrušeno, představovalo z již výše uvedených důvodů spíše faktické torzo původně zamýšleného komplexního systému (tj. všechny </w:t>
      </w:r>
      <w:r w:rsidR="00627D4B" w:rsidRPr="00461C26">
        <w:rPr>
          <w:rFonts w:ascii="Times New Roman" w:hAnsi="Times New Roman"/>
        </w:rPr>
        <w:t>4</w:t>
      </w:r>
      <w:r w:rsidR="00627D4B">
        <w:rPr>
          <w:rFonts w:ascii="Times New Roman" w:hAnsi="Times New Roman"/>
        </w:rPr>
        <w:t> </w:t>
      </w:r>
      <w:r w:rsidR="00461C26" w:rsidRPr="00461C26">
        <w:rPr>
          <w:rFonts w:ascii="Times New Roman" w:hAnsi="Times New Roman"/>
        </w:rPr>
        <w:t>vlny, vč. bezhotovostních plateb)</w:t>
      </w:r>
      <w:r w:rsidR="00461C26">
        <w:rPr>
          <w:rFonts w:ascii="Times New Roman" w:hAnsi="Times New Roman"/>
        </w:rPr>
        <w:t>.</w:t>
      </w:r>
    </w:p>
    <w:p w14:paraId="2753CCB2" w14:textId="3B444102" w:rsidR="001F14C1" w:rsidRDefault="001F14C1" w:rsidP="001F14C1">
      <w:pPr>
        <w:rPr>
          <w:rFonts w:ascii="Times New Roman" w:hAnsi="Times New Roman"/>
          <w:bCs/>
        </w:rPr>
      </w:pPr>
      <w:r>
        <w:rPr>
          <w:rFonts w:ascii="Times New Roman" w:hAnsi="Times New Roman"/>
        </w:rPr>
        <w:t>Od prvního zavedení elektronické evidence tržeb v roce 2016</w:t>
      </w:r>
      <w:r w:rsidRPr="00437717">
        <w:rPr>
          <w:rFonts w:ascii="Times New Roman" w:hAnsi="Times New Roman"/>
        </w:rPr>
        <w:t xml:space="preserve"> </w:t>
      </w:r>
      <w:r>
        <w:rPr>
          <w:rFonts w:ascii="Times New Roman" w:hAnsi="Times New Roman"/>
        </w:rPr>
        <w:t>došlo</w:t>
      </w:r>
      <w:r w:rsidRPr="00437717">
        <w:rPr>
          <w:rFonts w:ascii="Times New Roman" w:hAnsi="Times New Roman"/>
        </w:rPr>
        <w:t xml:space="preserve"> k významným společenským a ekonomickým změnám</w:t>
      </w:r>
      <w:r>
        <w:rPr>
          <w:rFonts w:ascii="Times New Roman" w:hAnsi="Times New Roman"/>
        </w:rPr>
        <w:t>, které vzájemně ovlivňují efektivitu výběru daní, a</w:t>
      </w:r>
      <w:r w:rsidR="00D13D2D">
        <w:rPr>
          <w:rFonts w:ascii="Times New Roman" w:hAnsi="Times New Roman"/>
        </w:rPr>
        <w:t> </w:t>
      </w:r>
      <w:r>
        <w:rPr>
          <w:rFonts w:ascii="Times New Roman" w:hAnsi="Times New Roman"/>
        </w:rPr>
        <w:t>které je třeba pro dosažení maximální efektivity výběru daní reflektovat.</w:t>
      </w:r>
      <w:r w:rsidRPr="001D006B">
        <w:rPr>
          <w:rFonts w:ascii="Times New Roman" w:hAnsi="Times New Roman"/>
        </w:rPr>
        <w:t xml:space="preserve"> Jedná se zejména v širším slova smyslu </w:t>
      </w:r>
      <w:r w:rsidR="00627D4B" w:rsidRPr="001D006B">
        <w:rPr>
          <w:rFonts w:ascii="Times New Roman" w:hAnsi="Times New Roman"/>
        </w:rPr>
        <w:t>o</w:t>
      </w:r>
      <w:r w:rsidR="00627D4B">
        <w:rPr>
          <w:rFonts w:ascii="Times New Roman" w:hAnsi="Times New Roman"/>
        </w:rPr>
        <w:t> </w:t>
      </w:r>
      <w:r w:rsidRPr="00622E61">
        <w:rPr>
          <w:rFonts w:ascii="Times New Roman" w:hAnsi="Times New Roman"/>
          <w:bCs/>
        </w:rPr>
        <w:t xml:space="preserve">digitalizaci obchodu </w:t>
      </w:r>
      <w:r w:rsidR="00627D4B" w:rsidRPr="00622E61">
        <w:rPr>
          <w:rFonts w:ascii="Times New Roman" w:hAnsi="Times New Roman"/>
          <w:bCs/>
        </w:rPr>
        <w:t>a</w:t>
      </w:r>
      <w:r w:rsidR="00627D4B">
        <w:rPr>
          <w:rFonts w:ascii="Times New Roman" w:hAnsi="Times New Roman"/>
          <w:bCs/>
        </w:rPr>
        <w:t> </w:t>
      </w:r>
      <w:r w:rsidRPr="00622E61">
        <w:rPr>
          <w:rFonts w:ascii="Times New Roman" w:hAnsi="Times New Roman"/>
          <w:bCs/>
        </w:rPr>
        <w:t>transakcí</w:t>
      </w:r>
      <w:r w:rsidR="00B44F8C">
        <w:rPr>
          <w:rFonts w:ascii="Times New Roman" w:hAnsi="Times New Roman"/>
          <w:bCs/>
        </w:rPr>
        <w:t>.</w:t>
      </w:r>
    </w:p>
    <w:p w14:paraId="3EB48002" w14:textId="2CD91407" w:rsidR="001F14C1" w:rsidRDefault="001F14C1" w:rsidP="001F14C1">
      <w:pPr>
        <w:rPr>
          <w:rFonts w:ascii="Times New Roman" w:hAnsi="Times New Roman"/>
        </w:rPr>
      </w:pPr>
      <w:r w:rsidRPr="00D770ED">
        <w:rPr>
          <w:rFonts w:ascii="Times New Roman" w:hAnsi="Times New Roman"/>
        </w:rPr>
        <w:t>Ačkoliv</w:t>
      </w:r>
      <w:r w:rsidR="00B44F8C">
        <w:rPr>
          <w:rFonts w:ascii="Times New Roman" w:hAnsi="Times New Roman"/>
        </w:rPr>
        <w:t xml:space="preserve"> </w:t>
      </w:r>
      <w:r w:rsidRPr="00D770ED">
        <w:rPr>
          <w:rFonts w:ascii="Times New Roman" w:hAnsi="Times New Roman"/>
        </w:rPr>
        <w:t>roste podíl bezhotovostních plateb, nelze tuto skutečnost považovat</w:t>
      </w:r>
      <w:r>
        <w:rPr>
          <w:rFonts w:ascii="Times New Roman" w:hAnsi="Times New Roman"/>
        </w:rPr>
        <w:t xml:space="preserve"> </w:t>
      </w:r>
      <w:r w:rsidRPr="00D770ED">
        <w:rPr>
          <w:rFonts w:ascii="Times New Roman" w:hAnsi="Times New Roman"/>
        </w:rPr>
        <w:t xml:space="preserve">za oslabení negativních jevů, na které </w:t>
      </w:r>
      <w:r>
        <w:rPr>
          <w:rFonts w:ascii="Times New Roman" w:hAnsi="Times New Roman"/>
        </w:rPr>
        <w:t xml:space="preserve">původní </w:t>
      </w:r>
      <w:r w:rsidRPr="00D770ED">
        <w:rPr>
          <w:rFonts w:ascii="Times New Roman" w:hAnsi="Times New Roman"/>
        </w:rPr>
        <w:t xml:space="preserve">evidence tržeb primárně cílila. </w:t>
      </w:r>
      <w:r w:rsidR="00627D4B" w:rsidRPr="00D770ED">
        <w:rPr>
          <w:rFonts w:ascii="Times New Roman" w:hAnsi="Times New Roman"/>
        </w:rPr>
        <w:t>S</w:t>
      </w:r>
      <w:r w:rsidR="00627D4B">
        <w:rPr>
          <w:rFonts w:ascii="Times New Roman" w:hAnsi="Times New Roman"/>
        </w:rPr>
        <w:t> </w:t>
      </w:r>
      <w:r w:rsidRPr="00D770ED">
        <w:rPr>
          <w:rFonts w:ascii="Times New Roman" w:hAnsi="Times New Roman"/>
        </w:rPr>
        <w:t xml:space="preserve">navýšením objemu bezhotovostních (elektronických) transakcí </w:t>
      </w:r>
      <w:r>
        <w:rPr>
          <w:rFonts w:ascii="Times New Roman" w:hAnsi="Times New Roman"/>
        </w:rPr>
        <w:t xml:space="preserve">se </w:t>
      </w:r>
      <w:r w:rsidRPr="00D770ED">
        <w:rPr>
          <w:rFonts w:ascii="Times New Roman" w:hAnsi="Times New Roman"/>
        </w:rPr>
        <w:t xml:space="preserve">mohl </w:t>
      </w:r>
      <w:r>
        <w:rPr>
          <w:rFonts w:ascii="Times New Roman" w:hAnsi="Times New Roman"/>
        </w:rPr>
        <w:t xml:space="preserve">na první pohled </w:t>
      </w:r>
      <w:r w:rsidRPr="00D770ED">
        <w:rPr>
          <w:rFonts w:ascii="Times New Roman" w:hAnsi="Times New Roman"/>
        </w:rPr>
        <w:t>omezit objem tržeb, u kterých lze potenciálně hovořit o „optimalizaci“</w:t>
      </w:r>
      <w:r>
        <w:rPr>
          <w:rFonts w:ascii="Times New Roman" w:hAnsi="Times New Roman"/>
        </w:rPr>
        <w:t xml:space="preserve"> či zatajování</w:t>
      </w:r>
      <w:r w:rsidRPr="00D770ED">
        <w:rPr>
          <w:rFonts w:ascii="Times New Roman" w:hAnsi="Times New Roman"/>
        </w:rPr>
        <w:t xml:space="preserve">, jakož </w:t>
      </w:r>
      <w:r w:rsidR="00627D4B" w:rsidRPr="00D770ED">
        <w:rPr>
          <w:rFonts w:ascii="Times New Roman" w:hAnsi="Times New Roman"/>
        </w:rPr>
        <w:t>i</w:t>
      </w:r>
      <w:r w:rsidR="00627D4B">
        <w:rPr>
          <w:rFonts w:ascii="Times New Roman" w:hAnsi="Times New Roman"/>
        </w:rPr>
        <w:t> </w:t>
      </w:r>
      <w:r w:rsidRPr="00D770ED">
        <w:rPr>
          <w:rFonts w:ascii="Times New Roman" w:hAnsi="Times New Roman"/>
        </w:rPr>
        <w:t xml:space="preserve">tržeb, </w:t>
      </w:r>
      <w:r w:rsidR="00627D4B" w:rsidRPr="00D770ED">
        <w:rPr>
          <w:rFonts w:ascii="Times New Roman" w:hAnsi="Times New Roman"/>
        </w:rPr>
        <w:t>o</w:t>
      </w:r>
      <w:r w:rsidR="00627D4B">
        <w:rPr>
          <w:rFonts w:ascii="Times New Roman" w:hAnsi="Times New Roman"/>
        </w:rPr>
        <w:t> </w:t>
      </w:r>
      <w:r w:rsidRPr="00D770ED">
        <w:rPr>
          <w:rFonts w:ascii="Times New Roman" w:hAnsi="Times New Roman"/>
        </w:rPr>
        <w:t>kterých správce daně nemá dostatečné povědomí,</w:t>
      </w:r>
      <w:r>
        <w:rPr>
          <w:rFonts w:ascii="Times New Roman" w:hAnsi="Times New Roman"/>
        </w:rPr>
        <w:t xml:space="preserve"> nicméně </w:t>
      </w:r>
      <w:r w:rsidR="00627D4B">
        <w:rPr>
          <w:rFonts w:ascii="Times New Roman" w:hAnsi="Times New Roman"/>
        </w:rPr>
        <w:t>i </w:t>
      </w:r>
      <w:r>
        <w:rPr>
          <w:rFonts w:ascii="Times New Roman" w:hAnsi="Times New Roman"/>
        </w:rPr>
        <w:t>tak</w:t>
      </w:r>
      <w:r w:rsidRPr="00D770ED">
        <w:rPr>
          <w:rFonts w:ascii="Times New Roman" w:hAnsi="Times New Roman"/>
        </w:rPr>
        <w:t xml:space="preserve"> byly identifikovány způsoby, jak lze přiznání přijaté </w:t>
      </w:r>
      <w:r>
        <w:rPr>
          <w:rFonts w:ascii="Times New Roman" w:hAnsi="Times New Roman"/>
        </w:rPr>
        <w:t xml:space="preserve">elektronické </w:t>
      </w:r>
      <w:r w:rsidRPr="00D770ED">
        <w:rPr>
          <w:rFonts w:ascii="Times New Roman" w:hAnsi="Times New Roman"/>
        </w:rPr>
        <w:t xml:space="preserve">tržby obejít. </w:t>
      </w:r>
      <w:r w:rsidR="00D35AA5">
        <w:rPr>
          <w:rFonts w:ascii="Times New Roman" w:hAnsi="Times New Roman"/>
        </w:rPr>
        <w:t xml:space="preserve">Tím se zároveň velmi ztížilo postavení správce daně </w:t>
      </w:r>
      <w:r w:rsidR="00627D4B">
        <w:rPr>
          <w:rFonts w:ascii="Times New Roman" w:hAnsi="Times New Roman"/>
        </w:rPr>
        <w:t>a </w:t>
      </w:r>
      <w:r w:rsidR="00D35AA5">
        <w:rPr>
          <w:rFonts w:ascii="Times New Roman" w:hAnsi="Times New Roman"/>
        </w:rPr>
        <w:t xml:space="preserve">jeho schopnost efektivně vykonávat svou činnost. </w:t>
      </w:r>
    </w:p>
    <w:p w14:paraId="2D9FAD9C" w14:textId="4C5BCB32" w:rsidR="001F14C1" w:rsidRDefault="00135085" w:rsidP="001F14C1">
      <w:pPr>
        <w:rPr>
          <w:rFonts w:ascii="Times New Roman" w:hAnsi="Times New Roman"/>
        </w:rPr>
      </w:pPr>
      <w:r>
        <w:rPr>
          <w:rFonts w:ascii="Times New Roman" w:hAnsi="Times New Roman"/>
        </w:rPr>
        <w:t xml:space="preserve">Uvedené změny </w:t>
      </w:r>
      <w:r w:rsidR="001F14C1">
        <w:rPr>
          <w:rFonts w:ascii="Times New Roman" w:hAnsi="Times New Roman"/>
        </w:rPr>
        <w:t>souvisí především s problematikou významného rozvoje finančně technického sektoru a</w:t>
      </w:r>
      <w:r w:rsidR="00D13D2D">
        <w:rPr>
          <w:rFonts w:ascii="Times New Roman" w:hAnsi="Times New Roman"/>
        </w:rPr>
        <w:t> </w:t>
      </w:r>
      <w:r w:rsidR="001F14C1">
        <w:rPr>
          <w:rFonts w:ascii="Times New Roman" w:hAnsi="Times New Roman"/>
        </w:rPr>
        <w:t xml:space="preserve">digitálních peněženek se sídlem v zahraničí (EU </w:t>
      </w:r>
      <w:r w:rsidR="00627D4B">
        <w:rPr>
          <w:rFonts w:ascii="Times New Roman" w:hAnsi="Times New Roman"/>
        </w:rPr>
        <w:t>i </w:t>
      </w:r>
      <w:r w:rsidR="001F14C1">
        <w:rPr>
          <w:rFonts w:ascii="Times New Roman" w:hAnsi="Times New Roman"/>
        </w:rPr>
        <w:t>mimo EU – n</w:t>
      </w:r>
      <w:r w:rsidR="00365D6C">
        <w:rPr>
          <w:rFonts w:ascii="Times New Roman" w:hAnsi="Times New Roman"/>
        </w:rPr>
        <w:t>a</w:t>
      </w:r>
      <w:r w:rsidR="001F14C1">
        <w:rPr>
          <w:rFonts w:ascii="Times New Roman" w:hAnsi="Times New Roman"/>
        </w:rPr>
        <w:t>př. Revolut, Skrill, Wise), které mohou subjekty pro příjem tržeb využívat. Některé platební brány (Stripe, GoPay), umí peníze hromadit na „virtuálním účtu“, ze kterého se pak tržby periodicky posílají na zvolený účet subjektu, čímž je ztracena možnost dohledat jednotlivé platby.</w:t>
      </w:r>
      <w:r w:rsidR="001F14C1" w:rsidRPr="00B574B8">
        <w:rPr>
          <w:rFonts w:asciiTheme="minorHAnsi" w:eastAsiaTheme="minorHAnsi" w:hAnsiTheme="minorHAnsi" w:cstheme="minorBidi"/>
          <w:kern w:val="2"/>
          <w:sz w:val="22"/>
          <w14:ligatures w14:val="standardContextual"/>
        </w:rPr>
        <w:t xml:space="preserve"> </w:t>
      </w:r>
      <w:r w:rsidR="001F14C1" w:rsidRPr="00B574B8">
        <w:rPr>
          <w:rFonts w:ascii="Times New Roman" w:hAnsi="Times New Roman"/>
        </w:rPr>
        <w:t xml:space="preserve">Zde už </w:t>
      </w:r>
      <w:r w:rsidR="001F14C1">
        <w:rPr>
          <w:rFonts w:ascii="Times New Roman" w:hAnsi="Times New Roman"/>
        </w:rPr>
        <w:t xml:space="preserve">tedy </w:t>
      </w:r>
      <w:r w:rsidR="00627D4B" w:rsidRPr="00B574B8">
        <w:rPr>
          <w:rFonts w:ascii="Times New Roman" w:hAnsi="Times New Roman"/>
        </w:rPr>
        <w:t>z</w:t>
      </w:r>
      <w:r w:rsidR="00627D4B">
        <w:rPr>
          <w:rFonts w:ascii="Times New Roman" w:hAnsi="Times New Roman"/>
        </w:rPr>
        <w:t> </w:t>
      </w:r>
      <w:r w:rsidR="001F14C1" w:rsidRPr="00B574B8">
        <w:rPr>
          <w:rFonts w:ascii="Times New Roman" w:hAnsi="Times New Roman"/>
        </w:rPr>
        <w:t xml:space="preserve">velké části neplatí </w:t>
      </w:r>
      <w:r w:rsidR="00CC5985">
        <w:rPr>
          <w:rFonts w:ascii="Times New Roman" w:hAnsi="Times New Roman"/>
        </w:rPr>
        <w:t>konstatování</w:t>
      </w:r>
      <w:r w:rsidR="001F14C1" w:rsidRPr="00B574B8">
        <w:rPr>
          <w:rFonts w:ascii="Times New Roman" w:hAnsi="Times New Roman"/>
        </w:rPr>
        <w:t xml:space="preserve"> </w:t>
      </w:r>
      <w:r w:rsidR="009920C6">
        <w:rPr>
          <w:rFonts w:ascii="Times New Roman" w:hAnsi="Times New Roman"/>
        </w:rPr>
        <w:t xml:space="preserve">Ústavního </w:t>
      </w:r>
      <w:r w:rsidR="001F14C1" w:rsidRPr="00B574B8">
        <w:rPr>
          <w:rFonts w:ascii="Times New Roman" w:hAnsi="Times New Roman"/>
        </w:rPr>
        <w:t xml:space="preserve">soudu, že si lze např. </w:t>
      </w:r>
      <w:r w:rsidR="00627D4B" w:rsidRPr="00B574B8">
        <w:rPr>
          <w:rFonts w:ascii="Times New Roman" w:hAnsi="Times New Roman"/>
        </w:rPr>
        <w:t>z</w:t>
      </w:r>
      <w:r w:rsidR="00627D4B">
        <w:rPr>
          <w:rFonts w:ascii="Times New Roman" w:hAnsi="Times New Roman"/>
        </w:rPr>
        <w:t> </w:t>
      </w:r>
      <w:r w:rsidR="001F14C1" w:rsidRPr="00B574B8">
        <w:rPr>
          <w:rFonts w:ascii="Times New Roman" w:hAnsi="Times New Roman"/>
        </w:rPr>
        <w:t>výpisu z</w:t>
      </w:r>
      <w:r w:rsidR="001F14C1">
        <w:rPr>
          <w:rFonts w:ascii="Times New Roman" w:hAnsi="Times New Roman"/>
        </w:rPr>
        <w:t> bankovního účtu</w:t>
      </w:r>
      <w:r w:rsidR="001F14C1" w:rsidRPr="00B574B8">
        <w:rPr>
          <w:rFonts w:ascii="Times New Roman" w:hAnsi="Times New Roman"/>
        </w:rPr>
        <w:t xml:space="preserve"> jednoduše zajistit příjmy jiným způsobem, </w:t>
      </w:r>
      <w:r w:rsidR="00627D4B" w:rsidRPr="00B574B8">
        <w:rPr>
          <w:rFonts w:ascii="Times New Roman" w:hAnsi="Times New Roman"/>
        </w:rPr>
        <w:t>a</w:t>
      </w:r>
      <w:r w:rsidR="00627D4B">
        <w:rPr>
          <w:rFonts w:ascii="Times New Roman" w:hAnsi="Times New Roman"/>
        </w:rPr>
        <w:t> </w:t>
      </w:r>
      <w:r w:rsidR="001F14C1" w:rsidRPr="00B574B8">
        <w:rPr>
          <w:rFonts w:ascii="Times New Roman" w:hAnsi="Times New Roman"/>
        </w:rPr>
        <w:t>že tato data budou použitelná</w:t>
      </w:r>
      <w:r w:rsidR="001F14C1">
        <w:rPr>
          <w:rFonts w:ascii="Times New Roman" w:hAnsi="Times New Roman"/>
        </w:rPr>
        <w:t xml:space="preserve"> (platba je evidována jako příjem například ze Stripes). Do budoucna lze očekávat další rozvoj alternativních bezhotovostních plateb</w:t>
      </w:r>
      <w:r w:rsidR="00D13D2D">
        <w:rPr>
          <w:rFonts w:ascii="Times New Roman" w:hAnsi="Times New Roman"/>
        </w:rPr>
        <w:t>,</w:t>
      </w:r>
      <w:r w:rsidR="001F14C1">
        <w:rPr>
          <w:rFonts w:ascii="Times New Roman" w:hAnsi="Times New Roman"/>
        </w:rPr>
        <w:t xml:space="preserve"> </w:t>
      </w:r>
      <w:r w:rsidR="00627D4B">
        <w:rPr>
          <w:rFonts w:ascii="Times New Roman" w:hAnsi="Times New Roman"/>
        </w:rPr>
        <w:t>a i </w:t>
      </w:r>
      <w:r w:rsidR="001F14C1">
        <w:rPr>
          <w:rFonts w:ascii="Times New Roman" w:hAnsi="Times New Roman"/>
        </w:rPr>
        <w:t>dnešní úroveň techniky v porovnání s minulostí dává mnohem větší prostor pro</w:t>
      </w:r>
      <w:r w:rsidR="00D13D2D">
        <w:rPr>
          <w:rFonts w:ascii="Times New Roman" w:hAnsi="Times New Roman"/>
        </w:rPr>
        <w:t> </w:t>
      </w:r>
      <w:r w:rsidR="001F14C1">
        <w:rPr>
          <w:rFonts w:ascii="Times New Roman" w:hAnsi="Times New Roman"/>
        </w:rPr>
        <w:t>možnost</w:t>
      </w:r>
      <w:r w:rsidR="00627D4B">
        <w:rPr>
          <w:rFonts w:ascii="Times New Roman" w:hAnsi="Times New Roman"/>
        </w:rPr>
        <w:t> </w:t>
      </w:r>
      <w:r w:rsidR="001F14C1">
        <w:rPr>
          <w:rFonts w:ascii="Times New Roman" w:hAnsi="Times New Roman"/>
        </w:rPr>
        <w:t>obcházení zákona, přičemž evidování všech tržeb nebude vytvářet motivaci k takovému jednání, neboť by bylo neefektivní.</w:t>
      </w:r>
    </w:p>
    <w:p w14:paraId="61D40E30" w14:textId="456B37A7" w:rsidR="001F14C1" w:rsidRDefault="00627D4B" w:rsidP="001F14C1">
      <w:pPr>
        <w:rPr>
          <w:rFonts w:ascii="Times New Roman" w:hAnsi="Times New Roman"/>
        </w:rPr>
      </w:pPr>
      <w:r>
        <w:rPr>
          <w:rFonts w:ascii="Times New Roman" w:hAnsi="Times New Roman"/>
        </w:rPr>
        <w:t>I </w:t>
      </w:r>
      <w:r w:rsidR="001F14C1">
        <w:rPr>
          <w:rFonts w:ascii="Times New Roman" w:hAnsi="Times New Roman"/>
        </w:rPr>
        <w:t>samotná identifikace cílového účtu, na který jsou odesílány finanční prostředky, představuje problém, neboť žá</w:t>
      </w:r>
      <w:r w:rsidR="001F14C1" w:rsidRPr="00F50BF9">
        <w:rPr>
          <w:rFonts w:ascii="Times New Roman" w:hAnsi="Times New Roman"/>
        </w:rPr>
        <w:t xml:space="preserve">dný zákon nepřikazuje podnikateli používat </w:t>
      </w:r>
      <w:r w:rsidR="001F14C1">
        <w:rPr>
          <w:rFonts w:ascii="Times New Roman" w:hAnsi="Times New Roman"/>
        </w:rPr>
        <w:t xml:space="preserve">konkrétní </w:t>
      </w:r>
      <w:r w:rsidR="001F14C1" w:rsidRPr="00F50BF9">
        <w:rPr>
          <w:rFonts w:ascii="Times New Roman" w:hAnsi="Times New Roman"/>
        </w:rPr>
        <w:t>podnikatelský účet, na</w:t>
      </w:r>
      <w:r w:rsidR="00D13D2D">
        <w:rPr>
          <w:rFonts w:ascii="Times New Roman" w:hAnsi="Times New Roman"/>
        </w:rPr>
        <w:t> </w:t>
      </w:r>
      <w:r w:rsidR="001F14C1" w:rsidRPr="00F50BF9">
        <w:rPr>
          <w:rFonts w:ascii="Times New Roman" w:hAnsi="Times New Roman"/>
        </w:rPr>
        <w:t>který jsou směrovány finanční prostředky z</w:t>
      </w:r>
      <w:r w:rsidR="001F14C1">
        <w:rPr>
          <w:rFonts w:ascii="Times New Roman" w:hAnsi="Times New Roman"/>
        </w:rPr>
        <w:t> </w:t>
      </w:r>
      <w:r w:rsidR="001F14C1" w:rsidRPr="00F50BF9">
        <w:rPr>
          <w:rFonts w:ascii="Times New Roman" w:hAnsi="Times New Roman"/>
        </w:rPr>
        <w:t>podnikání</w:t>
      </w:r>
      <w:r w:rsidR="001F14C1">
        <w:rPr>
          <w:rFonts w:ascii="Times New Roman" w:hAnsi="Times New Roman"/>
        </w:rPr>
        <w:t>.</w:t>
      </w:r>
      <w:r w:rsidR="001F14C1" w:rsidRPr="00F50BF9">
        <w:rPr>
          <w:rFonts w:ascii="Times New Roman" w:hAnsi="Times New Roman"/>
        </w:rPr>
        <w:t xml:space="preserve"> </w:t>
      </w:r>
      <w:r w:rsidR="001F14C1">
        <w:rPr>
          <w:rFonts w:ascii="Times New Roman" w:hAnsi="Times New Roman"/>
        </w:rPr>
        <w:t>Č</w:t>
      </w:r>
      <w:r w:rsidR="001F14C1" w:rsidRPr="00F50BF9">
        <w:rPr>
          <w:rFonts w:ascii="Times New Roman" w:hAnsi="Times New Roman"/>
        </w:rPr>
        <w:t xml:space="preserve">asto dochází ke kombinaci soukromých </w:t>
      </w:r>
      <w:r w:rsidRPr="00F50BF9">
        <w:rPr>
          <w:rFonts w:ascii="Times New Roman" w:hAnsi="Times New Roman"/>
        </w:rPr>
        <w:t>a</w:t>
      </w:r>
      <w:r>
        <w:rPr>
          <w:rFonts w:ascii="Times New Roman" w:hAnsi="Times New Roman"/>
        </w:rPr>
        <w:t> </w:t>
      </w:r>
      <w:r w:rsidR="001F14C1" w:rsidRPr="00F50BF9">
        <w:rPr>
          <w:rFonts w:ascii="Times New Roman" w:hAnsi="Times New Roman"/>
        </w:rPr>
        <w:t>podnikatelských finančních prostředků na jednom bankovním účtu</w:t>
      </w:r>
      <w:r w:rsidR="001F14C1">
        <w:rPr>
          <w:rFonts w:ascii="Times New Roman" w:hAnsi="Times New Roman"/>
        </w:rPr>
        <w:t xml:space="preserve">. </w:t>
      </w:r>
      <w:r w:rsidR="001F14C1" w:rsidRPr="002201B4">
        <w:rPr>
          <w:rFonts w:ascii="Times New Roman" w:hAnsi="Times New Roman"/>
        </w:rPr>
        <w:t xml:space="preserve">QR platba nebo platební terminál pro kartové operace nejsou zárukou toho, že finanční prostředky budou směřovány </w:t>
      </w:r>
      <w:r w:rsidR="009920C6">
        <w:rPr>
          <w:rFonts w:ascii="Times New Roman" w:hAnsi="Times New Roman"/>
        </w:rPr>
        <w:t xml:space="preserve">výhradně </w:t>
      </w:r>
      <w:r w:rsidR="001F14C1" w:rsidRPr="002201B4">
        <w:rPr>
          <w:rFonts w:ascii="Times New Roman" w:hAnsi="Times New Roman"/>
        </w:rPr>
        <w:t xml:space="preserve">na </w:t>
      </w:r>
      <w:r w:rsidR="009920C6">
        <w:rPr>
          <w:rFonts w:ascii="Times New Roman" w:hAnsi="Times New Roman"/>
        </w:rPr>
        <w:t xml:space="preserve">podnikatelský </w:t>
      </w:r>
      <w:r w:rsidR="001F14C1" w:rsidRPr="002201B4">
        <w:rPr>
          <w:rFonts w:ascii="Times New Roman" w:hAnsi="Times New Roman"/>
        </w:rPr>
        <w:t>účet daňového subjektu</w:t>
      </w:r>
      <w:r w:rsidR="001F14C1">
        <w:rPr>
          <w:rFonts w:ascii="Times New Roman" w:hAnsi="Times New Roman"/>
        </w:rPr>
        <w:t xml:space="preserve">. Při kontrolní činnosti bývá často odhaleno, </w:t>
      </w:r>
      <w:r w:rsidR="001F14C1" w:rsidRPr="002201B4">
        <w:rPr>
          <w:rFonts w:ascii="Times New Roman" w:hAnsi="Times New Roman"/>
        </w:rPr>
        <w:t xml:space="preserve">že </w:t>
      </w:r>
      <w:r w:rsidR="00BE6CF0">
        <w:rPr>
          <w:rFonts w:ascii="Times New Roman" w:hAnsi="Times New Roman"/>
        </w:rPr>
        <w:t xml:space="preserve">ve skutečnosti jsou </w:t>
      </w:r>
      <w:r w:rsidR="001F14C1" w:rsidRPr="002201B4">
        <w:rPr>
          <w:rFonts w:ascii="Times New Roman" w:hAnsi="Times New Roman"/>
        </w:rPr>
        <w:t xml:space="preserve">finanční prostředky směřovány na bankovní účty </w:t>
      </w:r>
      <w:r w:rsidR="009920C6">
        <w:rPr>
          <w:rFonts w:ascii="Times New Roman" w:hAnsi="Times New Roman"/>
        </w:rPr>
        <w:t>např</w:t>
      </w:r>
      <w:r w:rsidR="00BE6CF0">
        <w:rPr>
          <w:rFonts w:ascii="Times New Roman" w:hAnsi="Times New Roman"/>
        </w:rPr>
        <w:t>íklad</w:t>
      </w:r>
      <w:r w:rsidR="009920C6">
        <w:rPr>
          <w:rFonts w:ascii="Times New Roman" w:hAnsi="Times New Roman"/>
        </w:rPr>
        <w:t xml:space="preserve"> </w:t>
      </w:r>
      <w:r w:rsidR="001F14C1" w:rsidRPr="002201B4">
        <w:rPr>
          <w:rFonts w:ascii="Times New Roman" w:hAnsi="Times New Roman"/>
        </w:rPr>
        <w:t>rodinných příslušníků</w:t>
      </w:r>
      <w:r w:rsidR="001F14C1">
        <w:rPr>
          <w:rFonts w:ascii="Times New Roman" w:hAnsi="Times New Roman"/>
        </w:rPr>
        <w:t xml:space="preserve">. To, že </w:t>
      </w:r>
      <w:r w:rsidR="001F14C1" w:rsidRPr="00262AE3">
        <w:rPr>
          <w:rFonts w:ascii="Times New Roman" w:hAnsi="Times New Roman"/>
        </w:rPr>
        <w:t xml:space="preserve">zákazník nemá možnost si ověřit vlastníka bankovního účtu, na který dává prostřednictvím příjemce příkaz </w:t>
      </w:r>
      <w:r w:rsidRPr="00262AE3">
        <w:rPr>
          <w:rFonts w:ascii="Times New Roman" w:hAnsi="Times New Roman"/>
        </w:rPr>
        <w:t>k</w:t>
      </w:r>
      <w:r>
        <w:rPr>
          <w:rFonts w:ascii="Times New Roman" w:hAnsi="Times New Roman"/>
        </w:rPr>
        <w:t> </w:t>
      </w:r>
      <w:r w:rsidR="001F14C1" w:rsidRPr="00262AE3">
        <w:rPr>
          <w:rFonts w:ascii="Times New Roman" w:hAnsi="Times New Roman"/>
        </w:rPr>
        <w:t>provedení platby, může nahrávat i</w:t>
      </w:r>
      <w:r w:rsidR="00D13D2D">
        <w:rPr>
          <w:rFonts w:ascii="Times New Roman" w:hAnsi="Times New Roman"/>
        </w:rPr>
        <w:t> </w:t>
      </w:r>
      <w:r w:rsidR="001F14C1" w:rsidRPr="00262AE3">
        <w:rPr>
          <w:rFonts w:ascii="Times New Roman" w:hAnsi="Times New Roman"/>
        </w:rPr>
        <w:t xml:space="preserve">využívání „neoficiálního“ účtu </w:t>
      </w:r>
      <w:r w:rsidRPr="00262AE3">
        <w:rPr>
          <w:rFonts w:ascii="Times New Roman" w:hAnsi="Times New Roman"/>
        </w:rPr>
        <w:t>s</w:t>
      </w:r>
      <w:r>
        <w:rPr>
          <w:rFonts w:ascii="Times New Roman" w:hAnsi="Times New Roman"/>
        </w:rPr>
        <w:t> </w:t>
      </w:r>
      <w:r w:rsidR="001F14C1" w:rsidRPr="00262AE3">
        <w:rPr>
          <w:rFonts w:ascii="Times New Roman" w:hAnsi="Times New Roman"/>
        </w:rPr>
        <w:t>cílem ztížení dohledání plateb</w:t>
      </w:r>
      <w:r w:rsidR="001F14C1">
        <w:rPr>
          <w:rFonts w:ascii="Times New Roman" w:hAnsi="Times New Roman"/>
        </w:rPr>
        <w:t>.</w:t>
      </w:r>
    </w:p>
    <w:p w14:paraId="1F314372" w14:textId="20806F69" w:rsidR="001F14C1" w:rsidRDefault="001F14C1" w:rsidP="001F14C1">
      <w:pPr>
        <w:rPr>
          <w:rFonts w:ascii="Times New Roman" w:hAnsi="Times New Roman"/>
        </w:rPr>
      </w:pPr>
      <w:r w:rsidRPr="002201B4">
        <w:rPr>
          <w:rFonts w:ascii="Times New Roman" w:hAnsi="Times New Roman"/>
        </w:rPr>
        <w:t>Aby finanční správa získala data k bezhotovostním transakcím v obdobném rozsahu jako v případě zahrnutí těchto transakcí do EET</w:t>
      </w:r>
      <w:r>
        <w:rPr>
          <w:rFonts w:ascii="Times New Roman" w:hAnsi="Times New Roman"/>
        </w:rPr>
        <w:t>,</w:t>
      </w:r>
      <w:r w:rsidRPr="002201B4">
        <w:rPr>
          <w:rFonts w:ascii="Times New Roman" w:hAnsi="Times New Roman"/>
        </w:rPr>
        <w:t xml:space="preserve"> by bylo nutné </w:t>
      </w:r>
      <w:r w:rsidR="00BE6CF0">
        <w:rPr>
          <w:rFonts w:ascii="Times New Roman" w:hAnsi="Times New Roman"/>
        </w:rPr>
        <w:t>za účelem prověřování vyžadovat předkládání</w:t>
      </w:r>
      <w:r w:rsidRPr="002201B4">
        <w:rPr>
          <w:rFonts w:ascii="Times New Roman" w:hAnsi="Times New Roman"/>
        </w:rPr>
        <w:t xml:space="preserve"> bankovní</w:t>
      </w:r>
      <w:r w:rsidR="00BE6CF0">
        <w:rPr>
          <w:rFonts w:ascii="Times New Roman" w:hAnsi="Times New Roman"/>
        </w:rPr>
        <w:t>ch</w:t>
      </w:r>
      <w:r w:rsidRPr="002201B4">
        <w:rPr>
          <w:rFonts w:ascii="Times New Roman" w:hAnsi="Times New Roman"/>
        </w:rPr>
        <w:t xml:space="preserve"> výpis</w:t>
      </w:r>
      <w:r w:rsidR="00BE6CF0">
        <w:rPr>
          <w:rFonts w:ascii="Times New Roman" w:hAnsi="Times New Roman"/>
        </w:rPr>
        <w:t>ů</w:t>
      </w:r>
      <w:r w:rsidRPr="002201B4">
        <w:rPr>
          <w:rFonts w:ascii="Times New Roman" w:hAnsi="Times New Roman"/>
        </w:rPr>
        <w:t xml:space="preserve"> daňových subjektů</w:t>
      </w:r>
      <w:r w:rsidR="00BE6CF0">
        <w:rPr>
          <w:rFonts w:ascii="Times New Roman" w:hAnsi="Times New Roman"/>
        </w:rPr>
        <w:t>, navíc v některých případech</w:t>
      </w:r>
      <w:r w:rsidRPr="002201B4">
        <w:rPr>
          <w:rFonts w:ascii="Times New Roman" w:hAnsi="Times New Roman"/>
        </w:rPr>
        <w:t xml:space="preserve"> včetně jejich </w:t>
      </w:r>
      <w:r w:rsidR="00BE6CF0">
        <w:rPr>
          <w:rFonts w:ascii="Times New Roman" w:hAnsi="Times New Roman"/>
        </w:rPr>
        <w:t>příbuzných či jiných soukromých osob, jejichž bankovní účet pro přijímání tržeb podnikatel využil</w:t>
      </w:r>
      <w:r w:rsidR="009920C6" w:rsidRPr="009920C6">
        <w:rPr>
          <w:rFonts w:ascii="Times New Roman" w:hAnsi="Times New Roman"/>
        </w:rPr>
        <w:t>, pokud se je podaří vůbec identifikovat</w:t>
      </w:r>
      <w:r w:rsidRPr="002201B4">
        <w:rPr>
          <w:rFonts w:ascii="Times New Roman" w:hAnsi="Times New Roman"/>
        </w:rPr>
        <w:t xml:space="preserve">, což by mělo velký dopad do bankovní integrity. Zároveň by tento postup byl velmi zatěžující </w:t>
      </w:r>
      <w:r w:rsidR="00627D4B">
        <w:rPr>
          <w:rFonts w:ascii="Times New Roman" w:hAnsi="Times New Roman"/>
        </w:rPr>
        <w:t>a </w:t>
      </w:r>
      <w:r w:rsidR="00BE6CF0">
        <w:rPr>
          <w:rFonts w:ascii="Times New Roman" w:hAnsi="Times New Roman"/>
        </w:rPr>
        <w:t xml:space="preserve">kladoucí značné nároky </w:t>
      </w:r>
      <w:r w:rsidRPr="002201B4">
        <w:rPr>
          <w:rFonts w:ascii="Times New Roman" w:hAnsi="Times New Roman"/>
        </w:rPr>
        <w:t xml:space="preserve">jak </w:t>
      </w:r>
      <w:r w:rsidR="00BE6CF0">
        <w:rPr>
          <w:rFonts w:ascii="Times New Roman" w:hAnsi="Times New Roman"/>
        </w:rPr>
        <w:t>na</w:t>
      </w:r>
      <w:r w:rsidRPr="002201B4">
        <w:rPr>
          <w:rFonts w:ascii="Times New Roman" w:hAnsi="Times New Roman"/>
        </w:rPr>
        <w:t xml:space="preserve"> </w:t>
      </w:r>
      <w:r w:rsidR="00BE6CF0">
        <w:rPr>
          <w:rFonts w:ascii="Times New Roman" w:hAnsi="Times New Roman"/>
        </w:rPr>
        <w:t>technické i</w:t>
      </w:r>
      <w:r w:rsidR="00D13D2D">
        <w:rPr>
          <w:rFonts w:ascii="Times New Roman" w:hAnsi="Times New Roman"/>
        </w:rPr>
        <w:t> </w:t>
      </w:r>
      <w:r w:rsidR="00BE6CF0">
        <w:rPr>
          <w:rFonts w:ascii="Times New Roman" w:hAnsi="Times New Roman"/>
        </w:rPr>
        <w:t xml:space="preserve">personální kapacity </w:t>
      </w:r>
      <w:r w:rsidRPr="002201B4">
        <w:rPr>
          <w:rFonts w:ascii="Times New Roman" w:hAnsi="Times New Roman"/>
        </w:rPr>
        <w:t xml:space="preserve">správce daně, tak </w:t>
      </w:r>
      <w:r w:rsidR="00BE6CF0">
        <w:rPr>
          <w:rFonts w:ascii="Times New Roman" w:hAnsi="Times New Roman"/>
        </w:rPr>
        <w:t>na</w:t>
      </w:r>
      <w:r w:rsidRPr="002201B4">
        <w:rPr>
          <w:rFonts w:ascii="Times New Roman" w:hAnsi="Times New Roman"/>
        </w:rPr>
        <w:t xml:space="preserve"> bankovní instituce </w:t>
      </w:r>
      <w:r w:rsidR="00627D4B" w:rsidRPr="002201B4">
        <w:rPr>
          <w:rFonts w:ascii="Times New Roman" w:hAnsi="Times New Roman"/>
        </w:rPr>
        <w:t>a</w:t>
      </w:r>
      <w:r w:rsidR="00627D4B">
        <w:rPr>
          <w:rFonts w:ascii="Times New Roman" w:hAnsi="Times New Roman"/>
        </w:rPr>
        <w:t> </w:t>
      </w:r>
      <w:r w:rsidRPr="002201B4">
        <w:rPr>
          <w:rFonts w:ascii="Times New Roman" w:hAnsi="Times New Roman"/>
        </w:rPr>
        <w:t xml:space="preserve">v neposlední řadě </w:t>
      </w:r>
      <w:r w:rsidR="00627D4B" w:rsidRPr="002201B4">
        <w:rPr>
          <w:rFonts w:ascii="Times New Roman" w:hAnsi="Times New Roman"/>
        </w:rPr>
        <w:t>i</w:t>
      </w:r>
      <w:r w:rsidR="00627D4B">
        <w:rPr>
          <w:rFonts w:ascii="Times New Roman" w:hAnsi="Times New Roman"/>
        </w:rPr>
        <w:t> </w:t>
      </w:r>
      <w:r w:rsidRPr="002201B4">
        <w:rPr>
          <w:rFonts w:ascii="Times New Roman" w:hAnsi="Times New Roman"/>
        </w:rPr>
        <w:t xml:space="preserve">pro </w:t>
      </w:r>
      <w:r>
        <w:rPr>
          <w:rFonts w:ascii="Times New Roman" w:hAnsi="Times New Roman"/>
        </w:rPr>
        <w:t xml:space="preserve">samotné </w:t>
      </w:r>
      <w:r w:rsidRPr="002201B4">
        <w:rPr>
          <w:rFonts w:ascii="Times New Roman" w:hAnsi="Times New Roman"/>
        </w:rPr>
        <w:t>daňové subjekty.</w:t>
      </w:r>
      <w:r>
        <w:rPr>
          <w:rFonts w:ascii="Times New Roman" w:hAnsi="Times New Roman"/>
        </w:rPr>
        <w:t xml:space="preserve"> Navíc </w:t>
      </w:r>
      <w:r w:rsidR="00627D4B">
        <w:rPr>
          <w:rFonts w:ascii="Times New Roman" w:hAnsi="Times New Roman"/>
        </w:rPr>
        <w:t>s </w:t>
      </w:r>
      <w:r w:rsidRPr="00992D80">
        <w:rPr>
          <w:rFonts w:ascii="Times New Roman" w:hAnsi="Times New Roman"/>
        </w:rPr>
        <w:t>přihlédnutí</w:t>
      </w:r>
      <w:r>
        <w:rPr>
          <w:rFonts w:ascii="Times New Roman" w:hAnsi="Times New Roman"/>
        </w:rPr>
        <w:t>m</w:t>
      </w:r>
      <w:r w:rsidRPr="00992D80">
        <w:rPr>
          <w:rFonts w:ascii="Times New Roman" w:hAnsi="Times New Roman"/>
        </w:rPr>
        <w:t xml:space="preserve"> </w:t>
      </w:r>
      <w:r w:rsidR="00627D4B" w:rsidRPr="00992D80">
        <w:rPr>
          <w:rFonts w:ascii="Times New Roman" w:hAnsi="Times New Roman"/>
        </w:rPr>
        <w:t>k</w:t>
      </w:r>
      <w:r w:rsidR="00627D4B">
        <w:rPr>
          <w:rFonts w:ascii="Times New Roman" w:hAnsi="Times New Roman"/>
        </w:rPr>
        <w:t> </w:t>
      </w:r>
      <w:r w:rsidRPr="00992D80">
        <w:rPr>
          <w:rFonts w:ascii="Times New Roman" w:hAnsi="Times New Roman"/>
        </w:rPr>
        <w:t>rozmachu zahraničních bankovních institucí (finančních aplikací spojených se zahraničním bankovním účtem) není zaručeno, že</w:t>
      </w:r>
      <w:r w:rsidR="00D13D2D">
        <w:rPr>
          <w:rFonts w:ascii="Times New Roman" w:hAnsi="Times New Roman"/>
        </w:rPr>
        <w:t> </w:t>
      </w:r>
      <w:r w:rsidRPr="00992D80">
        <w:rPr>
          <w:rFonts w:ascii="Times New Roman" w:hAnsi="Times New Roman"/>
        </w:rPr>
        <w:t>bezhotovostní transakce bude směřována na bankovní účet, který je pro správce daně běžně dosažitelný, aniž by musel využívat mezinárodní spolupráci při správě daní</w:t>
      </w:r>
      <w:r>
        <w:rPr>
          <w:rFonts w:ascii="Times New Roman" w:hAnsi="Times New Roman"/>
        </w:rPr>
        <w:t xml:space="preserve">. </w:t>
      </w:r>
      <w:r w:rsidR="00D0375E" w:rsidRPr="00D0375E">
        <w:rPr>
          <w:rFonts w:ascii="Times New Roman" w:hAnsi="Times New Roman"/>
        </w:rPr>
        <w:t xml:space="preserve">Z výše uvedeného vyplývá, že finanční správa, navzdory převládající představě široké veřejnosti, nebyla </w:t>
      </w:r>
      <w:r w:rsidR="00627D4B" w:rsidRPr="00D0375E">
        <w:rPr>
          <w:rFonts w:ascii="Times New Roman" w:hAnsi="Times New Roman"/>
        </w:rPr>
        <w:t>a</w:t>
      </w:r>
      <w:r w:rsidR="00627D4B">
        <w:rPr>
          <w:rFonts w:ascii="Times New Roman" w:hAnsi="Times New Roman"/>
        </w:rPr>
        <w:t> </w:t>
      </w:r>
      <w:r w:rsidR="00D0375E" w:rsidRPr="00D0375E">
        <w:rPr>
          <w:rFonts w:ascii="Times New Roman" w:hAnsi="Times New Roman"/>
        </w:rPr>
        <w:t xml:space="preserve">tím spíše dnes není schopna spolehlivé, natožpak efektivní či jednoduché detekce fenoménu bezhotovostních plateb. Jakkoliv je pro </w:t>
      </w:r>
      <w:r w:rsidR="00D0375E">
        <w:rPr>
          <w:rFonts w:ascii="Times New Roman" w:hAnsi="Times New Roman"/>
        </w:rPr>
        <w:t>f</w:t>
      </w:r>
      <w:r w:rsidR="00D0375E" w:rsidRPr="00D0375E">
        <w:rPr>
          <w:rFonts w:ascii="Times New Roman" w:hAnsi="Times New Roman"/>
        </w:rPr>
        <w:t>inanční správu takové veřejné povědomí de</w:t>
      </w:r>
      <w:r w:rsidR="006F4B88">
        <w:rPr>
          <w:rFonts w:ascii="Times New Roman" w:hAnsi="Times New Roman"/>
        </w:rPr>
        <w:t xml:space="preserve"> </w:t>
      </w:r>
      <w:r w:rsidR="00D0375E" w:rsidRPr="00D0375E">
        <w:rPr>
          <w:rFonts w:ascii="Times New Roman" w:hAnsi="Times New Roman"/>
        </w:rPr>
        <w:t>facto žádoucí, ve skutečnosti je mýtem, kterému nelze podřizovat reálnou správu daní, kter</w:t>
      </w:r>
      <w:r w:rsidR="008E7A20">
        <w:rPr>
          <w:rFonts w:ascii="Times New Roman" w:hAnsi="Times New Roman"/>
        </w:rPr>
        <w:t>á je</w:t>
      </w:r>
      <w:r w:rsidR="00D0375E" w:rsidRPr="00D0375E">
        <w:rPr>
          <w:rFonts w:ascii="Times New Roman" w:hAnsi="Times New Roman"/>
        </w:rPr>
        <w:t xml:space="preserve"> pilířem příjmů veřejných rozpočtů České republiky. </w:t>
      </w:r>
    </w:p>
    <w:p w14:paraId="3FF5377E" w14:textId="08730D8A" w:rsidR="001F14C1" w:rsidRPr="002201B4" w:rsidRDefault="001F14C1" w:rsidP="001F14C1">
      <w:pPr>
        <w:rPr>
          <w:rFonts w:ascii="Times New Roman" w:hAnsi="Times New Roman"/>
        </w:rPr>
      </w:pPr>
      <w:r>
        <w:rPr>
          <w:rFonts w:ascii="Times New Roman" w:hAnsi="Times New Roman"/>
        </w:rPr>
        <w:t>Implementace</w:t>
      </w:r>
      <w:r w:rsidR="00316687">
        <w:rPr>
          <w:rFonts w:ascii="Times New Roman" w:hAnsi="Times New Roman"/>
        </w:rPr>
        <w:t xml:space="preserve"> inovované</w:t>
      </w:r>
      <w:r>
        <w:rPr>
          <w:rFonts w:ascii="Times New Roman" w:hAnsi="Times New Roman"/>
        </w:rPr>
        <w:t xml:space="preserve"> </w:t>
      </w:r>
      <w:r w:rsidR="001E7FE0">
        <w:rPr>
          <w:rFonts w:ascii="Times New Roman" w:hAnsi="Times New Roman"/>
        </w:rPr>
        <w:t>evidence tržeb</w:t>
      </w:r>
      <w:r>
        <w:rPr>
          <w:rFonts w:ascii="Times New Roman" w:hAnsi="Times New Roman"/>
        </w:rPr>
        <w:t xml:space="preserve"> tak bude mít navíc významný pozitivní dopad na analytickou činnost </w:t>
      </w:r>
      <w:r w:rsidR="00C90A4C">
        <w:rPr>
          <w:rFonts w:ascii="Times New Roman" w:hAnsi="Times New Roman"/>
        </w:rPr>
        <w:t>f</w:t>
      </w:r>
      <w:r>
        <w:rPr>
          <w:rFonts w:ascii="Times New Roman" w:hAnsi="Times New Roman"/>
        </w:rPr>
        <w:t xml:space="preserve">inanční správy, která tím získá </w:t>
      </w:r>
      <w:r w:rsidRPr="00C66CA0">
        <w:rPr>
          <w:rFonts w:ascii="Times New Roman" w:hAnsi="Times New Roman"/>
        </w:rPr>
        <w:t xml:space="preserve">komplexní přehled </w:t>
      </w:r>
      <w:r w:rsidR="00627D4B" w:rsidRPr="00C66CA0">
        <w:rPr>
          <w:rFonts w:ascii="Times New Roman" w:hAnsi="Times New Roman"/>
        </w:rPr>
        <w:t>o</w:t>
      </w:r>
      <w:r w:rsidR="00627D4B">
        <w:rPr>
          <w:rFonts w:ascii="Times New Roman" w:hAnsi="Times New Roman"/>
        </w:rPr>
        <w:t> </w:t>
      </w:r>
      <w:r w:rsidRPr="00C66CA0">
        <w:rPr>
          <w:rFonts w:ascii="Times New Roman" w:hAnsi="Times New Roman"/>
        </w:rPr>
        <w:t xml:space="preserve">přijatých platbách, které bude možné porovnat </w:t>
      </w:r>
      <w:r w:rsidR="00627D4B" w:rsidRPr="00C66CA0">
        <w:rPr>
          <w:rFonts w:ascii="Times New Roman" w:hAnsi="Times New Roman"/>
        </w:rPr>
        <w:t>v</w:t>
      </w:r>
      <w:r w:rsidR="00627D4B">
        <w:rPr>
          <w:rFonts w:ascii="Times New Roman" w:hAnsi="Times New Roman"/>
        </w:rPr>
        <w:t> </w:t>
      </w:r>
      <w:r w:rsidRPr="00C66CA0">
        <w:rPr>
          <w:rFonts w:ascii="Times New Roman" w:hAnsi="Times New Roman"/>
        </w:rPr>
        <w:t xml:space="preserve">rámci jednotlivých činností </w:t>
      </w:r>
      <w:r w:rsidR="00627D4B" w:rsidRPr="00C66CA0">
        <w:rPr>
          <w:rFonts w:ascii="Times New Roman" w:hAnsi="Times New Roman"/>
        </w:rPr>
        <w:t>a</w:t>
      </w:r>
      <w:r w:rsidR="00627D4B">
        <w:rPr>
          <w:rFonts w:ascii="Times New Roman" w:hAnsi="Times New Roman"/>
        </w:rPr>
        <w:t> </w:t>
      </w:r>
      <w:r w:rsidRPr="00C66CA0">
        <w:rPr>
          <w:rFonts w:ascii="Times New Roman" w:hAnsi="Times New Roman"/>
        </w:rPr>
        <w:t xml:space="preserve">snížit dopad na daňové subjekty </w:t>
      </w:r>
      <w:r w:rsidR="00627D4B" w:rsidRPr="00C66CA0">
        <w:rPr>
          <w:rFonts w:ascii="Times New Roman" w:hAnsi="Times New Roman"/>
        </w:rPr>
        <w:t>z</w:t>
      </w:r>
      <w:r w:rsidR="00627D4B">
        <w:rPr>
          <w:rFonts w:ascii="Times New Roman" w:hAnsi="Times New Roman"/>
        </w:rPr>
        <w:t> </w:t>
      </w:r>
      <w:r w:rsidRPr="00C66CA0">
        <w:rPr>
          <w:rFonts w:ascii="Times New Roman" w:hAnsi="Times New Roman"/>
        </w:rPr>
        <w:t>důvodu lepšího zacílení kontrol</w:t>
      </w:r>
      <w:r>
        <w:rPr>
          <w:rFonts w:ascii="Times New Roman" w:hAnsi="Times New Roman"/>
        </w:rPr>
        <w:t xml:space="preserve">. </w:t>
      </w:r>
      <w:r w:rsidR="00E37EF9" w:rsidRPr="00E37EF9">
        <w:rPr>
          <w:rFonts w:ascii="Times New Roman" w:hAnsi="Times New Roman"/>
        </w:rPr>
        <w:t>EET 2.</w:t>
      </w:r>
      <w:r w:rsidR="00627D4B" w:rsidRPr="00E37EF9">
        <w:rPr>
          <w:rFonts w:ascii="Times New Roman" w:hAnsi="Times New Roman"/>
        </w:rPr>
        <w:t>0</w:t>
      </w:r>
      <w:r w:rsidR="00627D4B">
        <w:rPr>
          <w:rFonts w:ascii="Times New Roman" w:hAnsi="Times New Roman"/>
        </w:rPr>
        <w:t> </w:t>
      </w:r>
      <w:r w:rsidR="00E37EF9" w:rsidRPr="00E37EF9">
        <w:rPr>
          <w:rFonts w:ascii="Times New Roman" w:hAnsi="Times New Roman"/>
        </w:rPr>
        <w:t xml:space="preserve">tedy umožní postavit kontrolní postupy na cíleném analytickém základu namísto namátkově prováděných kontrol </w:t>
      </w:r>
      <w:r w:rsidR="00627D4B" w:rsidRPr="00E37EF9">
        <w:rPr>
          <w:rFonts w:ascii="Times New Roman" w:hAnsi="Times New Roman"/>
        </w:rPr>
        <w:t>a</w:t>
      </w:r>
      <w:r w:rsidR="00627D4B">
        <w:rPr>
          <w:rFonts w:ascii="Times New Roman" w:hAnsi="Times New Roman"/>
        </w:rPr>
        <w:t> </w:t>
      </w:r>
      <w:r w:rsidR="00E37EF9" w:rsidRPr="00E37EF9">
        <w:rPr>
          <w:rFonts w:ascii="Times New Roman" w:hAnsi="Times New Roman"/>
        </w:rPr>
        <w:t xml:space="preserve">udělování pokut za jednorázová pochybení. </w:t>
      </w:r>
      <w:r w:rsidR="00627D4B">
        <w:rPr>
          <w:rFonts w:ascii="Times New Roman" w:hAnsi="Times New Roman"/>
        </w:rPr>
        <w:t>U </w:t>
      </w:r>
      <w:r w:rsidRPr="00C66CA0">
        <w:rPr>
          <w:rFonts w:ascii="Times New Roman" w:hAnsi="Times New Roman"/>
        </w:rPr>
        <w:t>plátců DPH</w:t>
      </w:r>
      <w:r>
        <w:rPr>
          <w:rFonts w:ascii="Times New Roman" w:hAnsi="Times New Roman"/>
        </w:rPr>
        <w:t xml:space="preserve"> pak půjde </w:t>
      </w:r>
      <w:r w:rsidR="00627D4B">
        <w:rPr>
          <w:rFonts w:ascii="Times New Roman" w:hAnsi="Times New Roman"/>
        </w:rPr>
        <w:t>o </w:t>
      </w:r>
      <w:r w:rsidRPr="00C66CA0">
        <w:rPr>
          <w:rFonts w:ascii="Times New Roman" w:hAnsi="Times New Roman"/>
        </w:rPr>
        <w:t>doplňkový nástroj ke kontrolním</w:t>
      </w:r>
      <w:r>
        <w:rPr>
          <w:rFonts w:ascii="Times New Roman" w:hAnsi="Times New Roman"/>
        </w:rPr>
        <w:t>u</w:t>
      </w:r>
      <w:r w:rsidRPr="00C66CA0">
        <w:rPr>
          <w:rFonts w:ascii="Times New Roman" w:hAnsi="Times New Roman"/>
        </w:rPr>
        <w:t xml:space="preserve"> hlášení</w:t>
      </w:r>
      <w:r>
        <w:rPr>
          <w:rFonts w:ascii="Times New Roman" w:hAnsi="Times New Roman"/>
        </w:rPr>
        <w:t>.</w:t>
      </w:r>
    </w:p>
    <w:p w14:paraId="3D5EB6C3" w14:textId="75EC0757" w:rsidR="001F14C1" w:rsidRDefault="001F14C1" w:rsidP="001F14C1">
      <w:pPr>
        <w:rPr>
          <w:rFonts w:ascii="Times New Roman" w:hAnsi="Times New Roman"/>
        </w:rPr>
      </w:pPr>
      <w:r>
        <w:rPr>
          <w:rFonts w:ascii="Times New Roman" w:hAnsi="Times New Roman"/>
        </w:rPr>
        <w:t>EET 2.</w:t>
      </w:r>
      <w:r w:rsidR="00627D4B">
        <w:rPr>
          <w:rFonts w:ascii="Times New Roman" w:hAnsi="Times New Roman"/>
        </w:rPr>
        <w:t>0 </w:t>
      </w:r>
      <w:r>
        <w:rPr>
          <w:rFonts w:ascii="Times New Roman" w:hAnsi="Times New Roman"/>
        </w:rPr>
        <w:t xml:space="preserve">na základě výše uvedeného pomůže nastavit ekonomické prostředí, kde budou eliminovány nerovnosti způsobené nepoctivými subjekty, čímž bude posílena důvěra v ekonomiku </w:t>
      </w:r>
      <w:r w:rsidR="00627D4B">
        <w:rPr>
          <w:rFonts w:ascii="Times New Roman" w:hAnsi="Times New Roman"/>
        </w:rPr>
        <w:t>a </w:t>
      </w:r>
      <w:r>
        <w:rPr>
          <w:rFonts w:ascii="Times New Roman" w:hAnsi="Times New Roman"/>
        </w:rPr>
        <w:t xml:space="preserve">subjekty budou </w:t>
      </w:r>
      <w:r w:rsidR="00E37EF9">
        <w:rPr>
          <w:rFonts w:ascii="Times New Roman" w:hAnsi="Times New Roman"/>
        </w:rPr>
        <w:t>motivovány</w:t>
      </w:r>
      <w:r>
        <w:rPr>
          <w:rFonts w:ascii="Times New Roman" w:hAnsi="Times New Roman"/>
        </w:rPr>
        <w:t xml:space="preserve"> k platební </w:t>
      </w:r>
      <w:r w:rsidR="00627D4B">
        <w:rPr>
          <w:rFonts w:ascii="Times New Roman" w:hAnsi="Times New Roman"/>
        </w:rPr>
        <w:t>a </w:t>
      </w:r>
      <w:r w:rsidR="00181DF0">
        <w:rPr>
          <w:rFonts w:ascii="Times New Roman" w:hAnsi="Times New Roman"/>
        </w:rPr>
        <w:t xml:space="preserve">fiskální </w:t>
      </w:r>
      <w:r>
        <w:rPr>
          <w:rFonts w:ascii="Times New Roman" w:hAnsi="Times New Roman"/>
        </w:rPr>
        <w:t>odpovědnosti.</w:t>
      </w:r>
    </w:p>
    <w:p w14:paraId="4CBFBDA7" w14:textId="21686679" w:rsidR="00C31C84" w:rsidRDefault="00C31C84" w:rsidP="00752ABA">
      <w:pPr>
        <w:spacing w:before="60" w:after="20"/>
        <w:rPr>
          <w:rFonts w:ascii="Times New Roman" w:hAnsi="Times New Roman"/>
        </w:rPr>
      </w:pPr>
      <w:r>
        <w:rPr>
          <w:rFonts w:ascii="Times New Roman" w:hAnsi="Times New Roman"/>
        </w:rPr>
        <w:t>Je zřejmé, že překotný vývoj v </w:t>
      </w:r>
      <w:r w:rsidR="00C90A4C">
        <w:rPr>
          <w:rFonts w:ascii="Times New Roman" w:hAnsi="Times New Roman"/>
        </w:rPr>
        <w:t xml:space="preserve">období </w:t>
      </w:r>
      <w:r>
        <w:rPr>
          <w:rFonts w:ascii="Times New Roman" w:hAnsi="Times New Roman"/>
        </w:rPr>
        <w:t xml:space="preserve">pandemie Covid, který byl zároveň doprovázen rychlým technologickým rozvojem, měl být reflektován </w:t>
      </w:r>
      <w:r w:rsidR="00627D4B">
        <w:rPr>
          <w:rFonts w:ascii="Times New Roman" w:hAnsi="Times New Roman"/>
        </w:rPr>
        <w:t>i </w:t>
      </w:r>
      <w:r>
        <w:rPr>
          <w:rFonts w:ascii="Times New Roman" w:hAnsi="Times New Roman"/>
        </w:rPr>
        <w:t xml:space="preserve">v oblasti evidence tržeb, nicméně nikoliv jejím zrušením, ale přizpůsobením novým podmínkám. Zde stojí za zmínku, že schválenou, nicméně nikdy </w:t>
      </w:r>
      <w:r w:rsidR="00E37EF9">
        <w:rPr>
          <w:rFonts w:ascii="Times New Roman" w:hAnsi="Times New Roman"/>
        </w:rPr>
        <w:t>ne</w:t>
      </w:r>
      <w:r>
        <w:rPr>
          <w:rFonts w:ascii="Times New Roman" w:hAnsi="Times New Roman"/>
        </w:rPr>
        <w:t>aplikovanou součástí evidence tržeb byla série zjednodušených režimů, které však nikdy nezačaly být v důsledku pandemie aplikovány.</w:t>
      </w:r>
    </w:p>
    <w:p w14:paraId="0423EC9A" w14:textId="62F5B078" w:rsidR="00411195" w:rsidRDefault="00411195" w:rsidP="00752ABA">
      <w:pPr>
        <w:spacing w:before="60" w:after="20"/>
        <w:rPr>
          <w:rFonts w:ascii="Times New Roman" w:hAnsi="Times New Roman"/>
        </w:rPr>
      </w:pPr>
      <w:r>
        <w:rPr>
          <w:rFonts w:ascii="Times New Roman" w:hAnsi="Times New Roman"/>
        </w:rPr>
        <w:t xml:space="preserve">Proto nejen z fiskálního hlediska, ale </w:t>
      </w:r>
      <w:r w:rsidR="00627D4B">
        <w:rPr>
          <w:rFonts w:ascii="Times New Roman" w:hAnsi="Times New Roman"/>
        </w:rPr>
        <w:t>i </w:t>
      </w:r>
      <w:r>
        <w:rPr>
          <w:rFonts w:ascii="Times New Roman" w:hAnsi="Times New Roman"/>
        </w:rPr>
        <w:t xml:space="preserve">z hlediska snahy </w:t>
      </w:r>
      <w:r w:rsidR="00627D4B">
        <w:rPr>
          <w:rFonts w:ascii="Times New Roman" w:hAnsi="Times New Roman"/>
        </w:rPr>
        <w:t>o </w:t>
      </w:r>
      <w:r>
        <w:rPr>
          <w:rFonts w:ascii="Times New Roman" w:hAnsi="Times New Roman"/>
        </w:rPr>
        <w:t xml:space="preserve">nastavení maximálně férového podnikatelského prostředí, je nutné zvážit opětovné zavedení </w:t>
      </w:r>
      <w:r w:rsidR="001E7FE0">
        <w:rPr>
          <w:rFonts w:ascii="Times New Roman" w:hAnsi="Times New Roman"/>
        </w:rPr>
        <w:t>evidence tržeb</w:t>
      </w:r>
      <w:r>
        <w:rPr>
          <w:rFonts w:ascii="Times New Roman" w:hAnsi="Times New Roman"/>
        </w:rPr>
        <w:t xml:space="preserve"> v nové, efektivnější podobě, </w:t>
      </w:r>
      <w:r w:rsidR="00627D4B">
        <w:rPr>
          <w:rFonts w:ascii="Times New Roman" w:hAnsi="Times New Roman"/>
        </w:rPr>
        <w:t>a </w:t>
      </w:r>
      <w:r>
        <w:rPr>
          <w:rFonts w:ascii="Times New Roman" w:hAnsi="Times New Roman"/>
        </w:rPr>
        <w:t>to s</w:t>
      </w:r>
      <w:r w:rsidR="002C5E06">
        <w:rPr>
          <w:rFonts w:ascii="Times New Roman" w:hAnsi="Times New Roman"/>
        </w:rPr>
        <w:t xml:space="preserve"> využitím benefitu </w:t>
      </w:r>
      <w:r>
        <w:rPr>
          <w:rFonts w:ascii="Times New Roman" w:hAnsi="Times New Roman"/>
        </w:rPr>
        <w:t>zohledn</w:t>
      </w:r>
      <w:r w:rsidR="002C5E06">
        <w:rPr>
          <w:rFonts w:ascii="Times New Roman" w:hAnsi="Times New Roman"/>
        </w:rPr>
        <w:t>ění</w:t>
      </w:r>
      <w:r>
        <w:rPr>
          <w:rFonts w:ascii="Times New Roman" w:hAnsi="Times New Roman"/>
        </w:rPr>
        <w:t xml:space="preserve"> </w:t>
      </w:r>
      <w:r w:rsidR="002C5E06">
        <w:rPr>
          <w:rFonts w:ascii="Times New Roman" w:hAnsi="Times New Roman"/>
        </w:rPr>
        <w:t xml:space="preserve">pozitiv </w:t>
      </w:r>
      <w:r w:rsidR="00627D4B">
        <w:rPr>
          <w:rFonts w:ascii="Times New Roman" w:hAnsi="Times New Roman"/>
        </w:rPr>
        <w:t>a </w:t>
      </w:r>
      <w:r w:rsidR="002C5E06">
        <w:rPr>
          <w:rFonts w:ascii="Times New Roman" w:hAnsi="Times New Roman"/>
        </w:rPr>
        <w:t>negativ</w:t>
      </w:r>
      <w:r>
        <w:rPr>
          <w:rFonts w:ascii="Times New Roman" w:hAnsi="Times New Roman"/>
        </w:rPr>
        <w:t>, které byly identifikovány v původní verzi.</w:t>
      </w:r>
    </w:p>
    <w:p w14:paraId="50E08FE2" w14:textId="3CB8A33B" w:rsidR="002C5E06" w:rsidRDefault="00316687" w:rsidP="00752ABA">
      <w:pPr>
        <w:spacing w:before="60" w:after="20"/>
        <w:rPr>
          <w:rFonts w:ascii="Times New Roman" w:hAnsi="Times New Roman"/>
        </w:rPr>
      </w:pPr>
      <w:r>
        <w:rPr>
          <w:rFonts w:ascii="Times New Roman" w:hAnsi="Times New Roman"/>
        </w:rPr>
        <w:t>Nebude</w:t>
      </w:r>
      <w:r w:rsidR="002C5E06">
        <w:rPr>
          <w:rFonts w:ascii="Times New Roman" w:hAnsi="Times New Roman"/>
        </w:rPr>
        <w:t xml:space="preserve"> implementován zcela nový systém, ale systém, jehož původní fungování bylo analyzováno </w:t>
      </w:r>
      <w:r w:rsidR="00627D4B">
        <w:rPr>
          <w:rFonts w:ascii="Times New Roman" w:hAnsi="Times New Roman"/>
        </w:rPr>
        <w:t>a </w:t>
      </w:r>
      <w:r w:rsidR="002C5E06">
        <w:rPr>
          <w:rFonts w:ascii="Times New Roman" w:hAnsi="Times New Roman"/>
        </w:rPr>
        <w:t xml:space="preserve">na základě poznatků </w:t>
      </w:r>
      <w:r w:rsidR="00E37EF9">
        <w:rPr>
          <w:rFonts w:ascii="Times New Roman" w:hAnsi="Times New Roman"/>
        </w:rPr>
        <w:t xml:space="preserve">byl </w:t>
      </w:r>
      <w:r>
        <w:rPr>
          <w:rFonts w:ascii="Times New Roman" w:hAnsi="Times New Roman"/>
        </w:rPr>
        <w:t xml:space="preserve">připraven </w:t>
      </w:r>
      <w:r w:rsidR="002C5E06">
        <w:rPr>
          <w:rFonts w:ascii="Times New Roman" w:hAnsi="Times New Roman"/>
        </w:rPr>
        <w:t xml:space="preserve">systém modernější </w:t>
      </w:r>
      <w:r w:rsidR="00627D4B">
        <w:rPr>
          <w:rFonts w:ascii="Times New Roman" w:hAnsi="Times New Roman"/>
        </w:rPr>
        <w:t>a </w:t>
      </w:r>
      <w:r w:rsidR="002C5E06">
        <w:rPr>
          <w:rFonts w:ascii="Times New Roman" w:hAnsi="Times New Roman"/>
        </w:rPr>
        <w:t>efektivnější</w:t>
      </w:r>
      <w:r w:rsidR="00181DF0">
        <w:rPr>
          <w:rFonts w:ascii="Times New Roman" w:hAnsi="Times New Roman"/>
        </w:rPr>
        <w:t xml:space="preserve"> a</w:t>
      </w:r>
      <w:r w:rsidR="00D13D2D">
        <w:rPr>
          <w:rFonts w:ascii="Times New Roman" w:hAnsi="Times New Roman"/>
        </w:rPr>
        <w:t> </w:t>
      </w:r>
      <w:r w:rsidR="00181DF0">
        <w:rPr>
          <w:rFonts w:ascii="Times New Roman" w:hAnsi="Times New Roman"/>
        </w:rPr>
        <w:t>pro</w:t>
      </w:r>
      <w:r w:rsidR="00D13D2D">
        <w:rPr>
          <w:rFonts w:ascii="Times New Roman" w:hAnsi="Times New Roman"/>
        </w:rPr>
        <w:t> </w:t>
      </w:r>
      <w:r w:rsidR="00181DF0">
        <w:rPr>
          <w:rFonts w:ascii="Times New Roman" w:hAnsi="Times New Roman"/>
        </w:rPr>
        <w:t>poplatníka přívětivější</w:t>
      </w:r>
      <w:r w:rsidR="002B3560">
        <w:rPr>
          <w:rFonts w:ascii="Times New Roman" w:hAnsi="Times New Roman"/>
        </w:rPr>
        <w:t xml:space="preserve">, </w:t>
      </w:r>
      <w:r w:rsidR="00E37EF9">
        <w:rPr>
          <w:rFonts w:ascii="Times New Roman" w:hAnsi="Times New Roman"/>
        </w:rPr>
        <w:t>zohledňující</w:t>
      </w:r>
      <w:r w:rsidR="002B3560">
        <w:rPr>
          <w:rFonts w:ascii="Times New Roman" w:hAnsi="Times New Roman"/>
        </w:rPr>
        <w:t xml:space="preserve"> navíc vývoj technologií </w:t>
      </w:r>
      <w:r w:rsidR="00627D4B">
        <w:rPr>
          <w:rFonts w:ascii="Times New Roman" w:hAnsi="Times New Roman"/>
        </w:rPr>
        <w:t>a </w:t>
      </w:r>
      <w:r w:rsidR="002B3560">
        <w:rPr>
          <w:rFonts w:ascii="Times New Roman" w:hAnsi="Times New Roman"/>
        </w:rPr>
        <w:t xml:space="preserve">ekonomického prostředí během let, kdy nebyla </w:t>
      </w:r>
      <w:r w:rsidR="001E7FE0">
        <w:rPr>
          <w:rFonts w:ascii="Times New Roman" w:hAnsi="Times New Roman"/>
        </w:rPr>
        <w:t>evidence tržeb</w:t>
      </w:r>
      <w:r w:rsidR="002B3560">
        <w:rPr>
          <w:rFonts w:ascii="Times New Roman" w:hAnsi="Times New Roman"/>
        </w:rPr>
        <w:t xml:space="preserve"> aplikována</w:t>
      </w:r>
      <w:r w:rsidR="002C5E06">
        <w:rPr>
          <w:rFonts w:ascii="Times New Roman" w:hAnsi="Times New Roman"/>
        </w:rPr>
        <w:t>.</w:t>
      </w:r>
      <w:r w:rsidR="00181DF0">
        <w:rPr>
          <w:rFonts w:ascii="Times New Roman" w:hAnsi="Times New Roman"/>
        </w:rPr>
        <w:t xml:space="preserve"> Tento systém dává správci daně nástroj, který mu umožní reagovat na </w:t>
      </w:r>
      <w:r w:rsidR="00BB46CB">
        <w:rPr>
          <w:rFonts w:ascii="Times New Roman" w:hAnsi="Times New Roman"/>
        </w:rPr>
        <w:t xml:space="preserve">zmíněný </w:t>
      </w:r>
      <w:r w:rsidR="00181DF0">
        <w:rPr>
          <w:rFonts w:ascii="Times New Roman" w:hAnsi="Times New Roman"/>
        </w:rPr>
        <w:t xml:space="preserve">vývoj </w:t>
      </w:r>
      <w:r w:rsidR="00627D4B">
        <w:rPr>
          <w:rFonts w:ascii="Times New Roman" w:hAnsi="Times New Roman"/>
        </w:rPr>
        <w:t>a </w:t>
      </w:r>
      <w:r w:rsidR="00181DF0">
        <w:rPr>
          <w:rFonts w:ascii="Times New Roman" w:hAnsi="Times New Roman"/>
        </w:rPr>
        <w:t>nové způsoby obcházení daňové povinnosti</w:t>
      </w:r>
      <w:r w:rsidR="00BB46CB">
        <w:rPr>
          <w:rFonts w:ascii="Times New Roman" w:hAnsi="Times New Roman"/>
        </w:rPr>
        <w:t>.</w:t>
      </w:r>
    </w:p>
    <w:p w14:paraId="4263C4C2" w14:textId="443093EA" w:rsidR="00FF6968" w:rsidRPr="00867C28" w:rsidRDefault="00BA1455" w:rsidP="00752ABA">
      <w:pPr>
        <w:pStyle w:val="Nadpis3"/>
      </w:pPr>
      <w:r>
        <w:t>Základní teze</w:t>
      </w:r>
      <w:r w:rsidR="00FF6968">
        <w:t xml:space="preserve"> </w:t>
      </w:r>
      <w:r w:rsidR="00EF6DC5">
        <w:t xml:space="preserve">nové verze </w:t>
      </w:r>
      <w:r w:rsidR="00FF6968">
        <w:t>evidence tržeb</w:t>
      </w:r>
    </w:p>
    <w:p w14:paraId="6FA4687F" w14:textId="14A409E0" w:rsidR="00820073" w:rsidRPr="001D44BB" w:rsidRDefault="00820073" w:rsidP="009E0040">
      <w:pPr>
        <w:pStyle w:val="Odstavecseseznamem"/>
        <w:numPr>
          <w:ilvl w:val="0"/>
          <w:numId w:val="47"/>
        </w:numPr>
        <w:spacing w:before="60" w:after="60"/>
        <w:ind w:left="714" w:hanging="357"/>
        <w:contextualSpacing w:val="0"/>
        <w:rPr>
          <w:rFonts w:ascii="Times New Roman" w:hAnsi="Times New Roman"/>
          <w:noProof/>
          <w:szCs w:val="24"/>
        </w:rPr>
      </w:pPr>
      <w:r w:rsidRPr="00DE736E">
        <w:rPr>
          <w:rFonts w:ascii="Times New Roman" w:eastAsia="Times New Roman" w:hAnsi="Times New Roman"/>
          <w:noProof/>
          <w:szCs w:val="24"/>
        </w:rPr>
        <w:t xml:space="preserve">Necílí se plošně na všechny typy plateb </w:t>
      </w:r>
      <w:r w:rsidR="00627D4B" w:rsidRPr="00DE736E">
        <w:rPr>
          <w:rFonts w:ascii="Times New Roman" w:eastAsia="Times New Roman" w:hAnsi="Times New Roman"/>
          <w:noProof/>
          <w:szCs w:val="24"/>
        </w:rPr>
        <w:t>a</w:t>
      </w:r>
      <w:r w:rsidR="00627D4B">
        <w:rPr>
          <w:rFonts w:ascii="Times New Roman" w:eastAsia="Times New Roman" w:hAnsi="Times New Roman"/>
          <w:noProof/>
          <w:szCs w:val="24"/>
        </w:rPr>
        <w:t> </w:t>
      </w:r>
      <w:r w:rsidRPr="00DE736E">
        <w:rPr>
          <w:rFonts w:ascii="Times New Roman" w:eastAsia="Times New Roman" w:hAnsi="Times New Roman"/>
          <w:noProof/>
          <w:szCs w:val="24"/>
        </w:rPr>
        <w:t xml:space="preserve">tržeb, ale pouze na platby uskutečněné způsobem, který odůvodňuje jejich evidování při zohlednění charakteru obchodního modelu, tzn. </w:t>
      </w:r>
      <w:r w:rsidR="00627D4B" w:rsidRPr="00DE736E">
        <w:rPr>
          <w:rFonts w:ascii="Times New Roman" w:eastAsia="Times New Roman" w:hAnsi="Times New Roman"/>
          <w:noProof/>
          <w:szCs w:val="24"/>
        </w:rPr>
        <w:t>u</w:t>
      </w:r>
      <w:r w:rsidR="00627D4B">
        <w:rPr>
          <w:rFonts w:ascii="Times New Roman" w:eastAsia="Times New Roman" w:hAnsi="Times New Roman"/>
          <w:noProof/>
          <w:szCs w:val="24"/>
        </w:rPr>
        <w:t> </w:t>
      </w:r>
      <w:r w:rsidRPr="001D44BB">
        <w:rPr>
          <w:rFonts w:ascii="Times New Roman" w:eastAsia="Times New Roman" w:hAnsi="Times New Roman"/>
          <w:noProof/>
          <w:szCs w:val="24"/>
        </w:rPr>
        <w:t xml:space="preserve">těch, u nichž se jejich evidování jeví jako žádoucí a racionální.  Nově tedy vznik povinnost evidovat tržbu neurčuje pouze její charakter (hotovostní/bezhotovostní), ale </w:t>
      </w:r>
      <w:r w:rsidR="00627D4B" w:rsidRPr="001D44BB">
        <w:rPr>
          <w:rFonts w:ascii="Times New Roman" w:eastAsia="Times New Roman" w:hAnsi="Times New Roman"/>
          <w:noProof/>
          <w:szCs w:val="24"/>
        </w:rPr>
        <w:t>i</w:t>
      </w:r>
      <w:r w:rsidR="00627D4B">
        <w:rPr>
          <w:rFonts w:ascii="Times New Roman" w:eastAsia="Times New Roman" w:hAnsi="Times New Roman"/>
          <w:noProof/>
          <w:szCs w:val="24"/>
        </w:rPr>
        <w:t> </w:t>
      </w:r>
      <w:r w:rsidRPr="001D44BB">
        <w:rPr>
          <w:rFonts w:ascii="Times New Roman" w:eastAsia="Times New Roman" w:hAnsi="Times New Roman"/>
          <w:noProof/>
          <w:szCs w:val="24"/>
        </w:rPr>
        <w:t>charakter podnikatelské činnost</w:t>
      </w:r>
      <w:r w:rsidR="00EF6DC5">
        <w:rPr>
          <w:rFonts w:ascii="Times New Roman" w:eastAsia="Times New Roman" w:hAnsi="Times New Roman"/>
          <w:noProof/>
          <w:szCs w:val="24"/>
        </w:rPr>
        <w:t>i</w:t>
      </w:r>
      <w:r w:rsidRPr="001D44BB">
        <w:rPr>
          <w:rFonts w:ascii="Times New Roman" w:eastAsia="Times New Roman" w:hAnsi="Times New Roman"/>
          <w:noProof/>
          <w:szCs w:val="24"/>
        </w:rPr>
        <w:t xml:space="preserve">, resp. nastavení  přijímání plateb </w:t>
      </w:r>
      <w:r w:rsidR="00627D4B" w:rsidRPr="001D44BB">
        <w:rPr>
          <w:rFonts w:ascii="Times New Roman" w:eastAsia="Times New Roman" w:hAnsi="Times New Roman"/>
          <w:noProof/>
          <w:szCs w:val="24"/>
        </w:rPr>
        <w:t>a</w:t>
      </w:r>
      <w:r w:rsidR="00627D4B">
        <w:rPr>
          <w:rFonts w:ascii="Times New Roman" w:eastAsia="Times New Roman" w:hAnsi="Times New Roman"/>
          <w:noProof/>
          <w:szCs w:val="24"/>
        </w:rPr>
        <w:t> </w:t>
      </w:r>
      <w:r w:rsidRPr="001D44BB">
        <w:rPr>
          <w:rFonts w:ascii="Times New Roman" w:eastAsia="Times New Roman" w:hAnsi="Times New Roman"/>
          <w:noProof/>
          <w:szCs w:val="24"/>
        </w:rPr>
        <w:t>kontakt se zákazníkem</w:t>
      </w:r>
      <w:r w:rsidR="00E0175B">
        <w:rPr>
          <w:rFonts w:ascii="Times New Roman" w:eastAsia="Times New Roman" w:hAnsi="Times New Roman"/>
          <w:noProof/>
          <w:szCs w:val="24"/>
        </w:rPr>
        <w:t xml:space="preserve"> </w:t>
      </w:r>
      <w:r w:rsidR="00E0175B" w:rsidRPr="00E0175B">
        <w:rPr>
          <w:rFonts w:ascii="Times New Roman" w:eastAsia="Times New Roman" w:hAnsi="Times New Roman"/>
          <w:noProof/>
          <w:szCs w:val="24"/>
        </w:rPr>
        <w:t>(</w:t>
      </w:r>
      <w:r w:rsidR="00627D4B" w:rsidRPr="00E0175B">
        <w:rPr>
          <w:rFonts w:ascii="Times New Roman" w:eastAsia="Times New Roman" w:hAnsi="Times New Roman"/>
          <w:noProof/>
          <w:szCs w:val="24"/>
        </w:rPr>
        <w:t>k</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 xml:space="preserve">potenciálnímu zatajování tržeb dochází primárně </w:t>
      </w:r>
      <w:r w:rsidR="00627D4B" w:rsidRPr="00E0175B">
        <w:rPr>
          <w:rFonts w:ascii="Times New Roman" w:eastAsia="Times New Roman" w:hAnsi="Times New Roman"/>
          <w:noProof/>
          <w:szCs w:val="24"/>
        </w:rPr>
        <w:t>u</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 xml:space="preserve">transakcí, které jsou uskutečněny </w:t>
      </w:r>
      <w:r w:rsidR="00627D4B" w:rsidRPr="00E0175B">
        <w:rPr>
          <w:rFonts w:ascii="Times New Roman" w:eastAsia="Times New Roman" w:hAnsi="Times New Roman"/>
          <w:noProof/>
          <w:szCs w:val="24"/>
        </w:rPr>
        <w:t>v</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 xml:space="preserve">rámci osobního kontaktu se zákazníkem. Méně časté se to jeví </w:t>
      </w:r>
      <w:r w:rsidR="00627D4B" w:rsidRPr="00E0175B">
        <w:rPr>
          <w:rFonts w:ascii="Times New Roman" w:eastAsia="Times New Roman" w:hAnsi="Times New Roman"/>
          <w:noProof/>
          <w:szCs w:val="24"/>
        </w:rPr>
        <w:t>u</w:t>
      </w:r>
      <w:r w:rsidR="00627D4B">
        <w:rPr>
          <w:rFonts w:ascii="Times New Roman" w:eastAsia="Times New Roman" w:hAnsi="Times New Roman"/>
          <w:noProof/>
          <w:szCs w:val="24"/>
        </w:rPr>
        <w:t> </w:t>
      </w:r>
      <w:r w:rsidR="00E0175B" w:rsidRPr="00E0175B">
        <w:rPr>
          <w:rFonts w:ascii="Times New Roman" w:eastAsia="Times New Roman" w:hAnsi="Times New Roman"/>
          <w:noProof/>
          <w:szCs w:val="24"/>
        </w:rPr>
        <w:t>trasakcí na dálku).</w:t>
      </w:r>
      <w:r w:rsidRPr="001D44BB">
        <w:rPr>
          <w:rFonts w:ascii="Times New Roman" w:eastAsia="Times New Roman" w:hAnsi="Times New Roman"/>
          <w:noProof/>
          <w:szCs w:val="24"/>
        </w:rPr>
        <w:t xml:space="preserve"> </w:t>
      </w:r>
    </w:p>
    <w:p w14:paraId="1149BD76" w14:textId="2BDA3F99" w:rsidR="00820073" w:rsidRDefault="00820073" w:rsidP="009E0040">
      <w:pPr>
        <w:pStyle w:val="Odstavecseseznamem"/>
        <w:numPr>
          <w:ilvl w:val="0"/>
          <w:numId w:val="47"/>
        </w:numPr>
        <w:spacing w:before="60" w:after="60"/>
        <w:ind w:left="714" w:hanging="357"/>
        <w:contextualSpacing w:val="0"/>
        <w:rPr>
          <w:rFonts w:ascii="Times New Roman" w:eastAsia="Times New Roman" w:hAnsi="Times New Roman"/>
          <w:noProof/>
          <w:szCs w:val="24"/>
        </w:rPr>
      </w:pPr>
      <w:r w:rsidRPr="001D44BB">
        <w:rPr>
          <w:rFonts w:ascii="Times New Roman" w:eastAsia="Times New Roman" w:hAnsi="Times New Roman"/>
          <w:noProof/>
          <w:szCs w:val="24"/>
        </w:rPr>
        <w:t>Moderní evidence tržeb bude probíhat pouze v jednom jednoduchém online režimu. Ruší se různé alternativní režimy evidence tržeb (např. zjednodušený nebo papírový) a</w:t>
      </w:r>
      <w:r w:rsidR="00D13D2D">
        <w:rPr>
          <w:rFonts w:ascii="Times New Roman" w:eastAsia="Times New Roman" w:hAnsi="Times New Roman"/>
          <w:noProof/>
          <w:szCs w:val="24"/>
        </w:rPr>
        <w:t> </w:t>
      </w:r>
      <w:r w:rsidRPr="001D44BB">
        <w:rPr>
          <w:rFonts w:ascii="Times New Roman" w:eastAsia="Times New Roman" w:hAnsi="Times New Roman"/>
          <w:noProof/>
          <w:szCs w:val="24"/>
        </w:rPr>
        <w:t xml:space="preserve">další administrativní povinnosti, které s nimi souvisely. </w:t>
      </w:r>
    </w:p>
    <w:p w14:paraId="54F60BF1" w14:textId="7915D1C8" w:rsidR="00820073" w:rsidRPr="009A77BA"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sidRPr="006A1FD4">
        <w:rPr>
          <w:rFonts w:ascii="Times New Roman" w:hAnsi="Times New Roman"/>
          <w:noProof/>
          <w:color w:val="auto"/>
          <w:sz w:val="24"/>
          <w:szCs w:val="24"/>
        </w:rPr>
        <w:t xml:space="preserve">Zúžení evidenční povinnosti – omezuje se okruh údajů, které budou předávány správci </w:t>
      </w:r>
      <w:r w:rsidRPr="00C60489">
        <w:rPr>
          <w:rFonts w:ascii="Times New Roman" w:hAnsi="Times New Roman"/>
          <w:noProof/>
          <w:color w:val="auto"/>
          <w:sz w:val="24"/>
          <w:szCs w:val="24"/>
        </w:rPr>
        <w:t>daně (</w:t>
      </w:r>
      <w:r w:rsidR="009B71E0">
        <w:rPr>
          <w:rFonts w:ascii="Times New Roman" w:hAnsi="Times New Roman"/>
          <w:noProof/>
          <w:color w:val="auto"/>
          <w:sz w:val="24"/>
          <w:szCs w:val="24"/>
        </w:rPr>
        <w:t xml:space="preserve">zejména </w:t>
      </w:r>
      <w:r w:rsidRPr="00C60489">
        <w:rPr>
          <w:rFonts w:ascii="Times New Roman" w:hAnsi="Times New Roman"/>
          <w:noProof/>
          <w:color w:val="auto"/>
          <w:sz w:val="24"/>
          <w:szCs w:val="24"/>
        </w:rPr>
        <w:t xml:space="preserve">nebude povinnost </w:t>
      </w:r>
      <w:r w:rsidR="00A24047">
        <w:rPr>
          <w:rFonts w:ascii="Times New Roman" w:hAnsi="Times New Roman"/>
          <w:noProof/>
          <w:color w:val="auto"/>
          <w:sz w:val="24"/>
          <w:szCs w:val="24"/>
        </w:rPr>
        <w:t>poskytovat</w:t>
      </w:r>
      <w:r w:rsidRPr="00C60489">
        <w:rPr>
          <w:rFonts w:ascii="Times New Roman" w:hAnsi="Times New Roman"/>
          <w:noProof/>
          <w:color w:val="auto"/>
          <w:sz w:val="24"/>
          <w:szCs w:val="24"/>
        </w:rPr>
        <w:t xml:space="preserve"> informace ohl</w:t>
      </w:r>
      <w:r w:rsidR="00352B2F" w:rsidRPr="00C60489">
        <w:rPr>
          <w:rFonts w:ascii="Times New Roman" w:hAnsi="Times New Roman"/>
          <w:noProof/>
          <w:color w:val="auto"/>
          <w:sz w:val="24"/>
          <w:szCs w:val="24"/>
        </w:rPr>
        <w:t>e</w:t>
      </w:r>
      <w:r w:rsidRPr="00C60489">
        <w:rPr>
          <w:rFonts w:ascii="Times New Roman" w:hAnsi="Times New Roman"/>
          <w:noProof/>
          <w:color w:val="auto"/>
          <w:sz w:val="24"/>
          <w:szCs w:val="24"/>
        </w:rPr>
        <w:t>dně</w:t>
      </w:r>
      <w:r w:rsidR="00A24047">
        <w:rPr>
          <w:rFonts w:ascii="Times New Roman" w:hAnsi="Times New Roman"/>
          <w:noProof/>
          <w:color w:val="auto"/>
          <w:sz w:val="24"/>
          <w:szCs w:val="24"/>
        </w:rPr>
        <w:t xml:space="preserve"> sazeb</w:t>
      </w:r>
      <w:r w:rsidRPr="00C60489">
        <w:rPr>
          <w:rFonts w:ascii="Times New Roman" w:hAnsi="Times New Roman"/>
          <w:noProof/>
          <w:color w:val="auto"/>
          <w:sz w:val="24"/>
          <w:szCs w:val="24"/>
        </w:rPr>
        <w:t xml:space="preserve"> DPH). Naopak zůstává zachováno, že se nebudou předávat </w:t>
      </w:r>
      <w:r w:rsidR="00A24047">
        <w:rPr>
          <w:rFonts w:ascii="Times New Roman" w:hAnsi="Times New Roman"/>
          <w:noProof/>
          <w:color w:val="auto"/>
          <w:sz w:val="24"/>
          <w:szCs w:val="24"/>
        </w:rPr>
        <w:t>žádné</w:t>
      </w:r>
      <w:r w:rsidRPr="00C60489">
        <w:rPr>
          <w:rFonts w:ascii="Times New Roman" w:hAnsi="Times New Roman"/>
          <w:noProof/>
          <w:color w:val="auto"/>
          <w:sz w:val="24"/>
          <w:szCs w:val="24"/>
        </w:rPr>
        <w:t xml:space="preserve"> informace </w:t>
      </w:r>
      <w:r w:rsidR="00627D4B" w:rsidRPr="00C60489">
        <w:rPr>
          <w:rFonts w:ascii="Times New Roman" w:hAnsi="Times New Roman"/>
          <w:noProof/>
          <w:color w:val="auto"/>
          <w:sz w:val="24"/>
          <w:szCs w:val="24"/>
        </w:rPr>
        <w:t>o</w:t>
      </w:r>
      <w:r w:rsidR="00627D4B">
        <w:rPr>
          <w:rFonts w:ascii="Times New Roman" w:hAnsi="Times New Roman"/>
          <w:noProof/>
          <w:color w:val="auto"/>
          <w:sz w:val="24"/>
          <w:szCs w:val="24"/>
        </w:rPr>
        <w:t> </w:t>
      </w:r>
      <w:r w:rsidRPr="00C60489">
        <w:rPr>
          <w:rFonts w:ascii="Times New Roman" w:hAnsi="Times New Roman"/>
          <w:noProof/>
          <w:color w:val="auto"/>
          <w:sz w:val="24"/>
          <w:szCs w:val="24"/>
        </w:rPr>
        <w:t>předmětu nákupu zboží nebo služeb</w:t>
      </w:r>
      <w:r w:rsidR="00A24047">
        <w:rPr>
          <w:rFonts w:ascii="Times New Roman" w:hAnsi="Times New Roman"/>
          <w:noProof/>
          <w:color w:val="auto"/>
          <w:sz w:val="24"/>
          <w:szCs w:val="24"/>
        </w:rPr>
        <w:t xml:space="preserve"> </w:t>
      </w:r>
      <w:r w:rsidR="00D30FED" w:rsidRPr="00D30FED">
        <w:rPr>
          <w:rFonts w:ascii="Times New Roman" w:hAnsi="Times New Roman"/>
          <w:bCs/>
          <w:noProof/>
          <w:color w:val="auto"/>
          <w:sz w:val="24"/>
          <w:szCs w:val="24"/>
        </w:rPr>
        <w:t>a ani žádné údaje o kupujícím nebo způsobu jeho platby, kartě apod.</w:t>
      </w:r>
      <w:r w:rsidR="00D30FED">
        <w:rPr>
          <w:rFonts w:ascii="Times New Roman" w:hAnsi="Times New Roman"/>
          <w:bCs/>
          <w:noProof/>
          <w:color w:val="auto"/>
          <w:sz w:val="24"/>
          <w:szCs w:val="24"/>
        </w:rPr>
        <w:t xml:space="preserve"> </w:t>
      </w:r>
      <w:r w:rsidRPr="00C60489">
        <w:rPr>
          <w:rFonts w:ascii="Times New Roman" w:hAnsi="Times New Roman"/>
          <w:noProof/>
          <w:color w:val="auto"/>
          <w:sz w:val="24"/>
          <w:szCs w:val="24"/>
        </w:rPr>
        <w:t xml:space="preserve"> </w:t>
      </w:r>
    </w:p>
    <w:p w14:paraId="7E34FF9A" w14:textId="4F188643" w:rsidR="00820073" w:rsidRPr="00C60489"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sidRPr="006A1FD4">
        <w:rPr>
          <w:rFonts w:ascii="Times New Roman" w:hAnsi="Times New Roman"/>
          <w:noProof/>
          <w:color w:val="auto"/>
          <w:sz w:val="24"/>
          <w:szCs w:val="24"/>
        </w:rPr>
        <w:t xml:space="preserve">Oproti původnímu řešení se nestanoví povinnost vystavit </w:t>
      </w:r>
      <w:r w:rsidR="00627D4B" w:rsidRPr="006A1FD4">
        <w:rPr>
          <w:rFonts w:ascii="Times New Roman" w:hAnsi="Times New Roman"/>
          <w:noProof/>
          <w:color w:val="auto"/>
          <w:sz w:val="24"/>
          <w:szCs w:val="24"/>
        </w:rPr>
        <w:t>a</w:t>
      </w:r>
      <w:r w:rsidR="00627D4B">
        <w:rPr>
          <w:rFonts w:ascii="Times New Roman" w:hAnsi="Times New Roman"/>
          <w:noProof/>
          <w:color w:val="auto"/>
          <w:sz w:val="24"/>
          <w:szCs w:val="24"/>
        </w:rPr>
        <w:t> </w:t>
      </w:r>
      <w:r w:rsidRPr="006A1FD4">
        <w:rPr>
          <w:rFonts w:ascii="Times New Roman" w:hAnsi="Times New Roman"/>
          <w:noProof/>
          <w:color w:val="auto"/>
          <w:sz w:val="24"/>
          <w:szCs w:val="24"/>
        </w:rPr>
        <w:t>předat účtenku</w:t>
      </w:r>
      <w:r w:rsidRPr="00105613">
        <w:rPr>
          <w:rFonts w:ascii="Times New Roman" w:hAnsi="Times New Roman"/>
          <w:noProof/>
          <w:color w:val="auto"/>
          <w:sz w:val="24"/>
          <w:szCs w:val="24"/>
        </w:rPr>
        <w:t xml:space="preserve"> zákazníkovi</w:t>
      </w:r>
      <w:r w:rsidRPr="00FA56E4">
        <w:rPr>
          <w:rFonts w:ascii="Times New Roman" w:hAnsi="Times New Roman"/>
          <w:noProof/>
          <w:color w:val="auto"/>
          <w:sz w:val="24"/>
          <w:szCs w:val="24"/>
        </w:rPr>
        <w:t>.</w:t>
      </w:r>
      <w:r w:rsidRPr="00DE5E24">
        <w:rPr>
          <w:rFonts w:ascii="Times New Roman" w:hAnsi="Times New Roman"/>
          <w:noProof/>
          <w:color w:val="auto"/>
          <w:sz w:val="24"/>
          <w:szCs w:val="24"/>
        </w:rPr>
        <w:t xml:space="preserve"> S ohledem na zrušení povinnosti vystavit účtenku </w:t>
      </w:r>
      <w:r w:rsidR="00A24047">
        <w:rPr>
          <w:rFonts w:ascii="Times New Roman" w:hAnsi="Times New Roman"/>
          <w:noProof/>
          <w:color w:val="auto"/>
          <w:sz w:val="24"/>
          <w:szCs w:val="24"/>
        </w:rPr>
        <w:t>zanikne</w:t>
      </w:r>
      <w:r w:rsidRPr="00DE5E24">
        <w:rPr>
          <w:rFonts w:ascii="Times New Roman" w:hAnsi="Times New Roman"/>
          <w:noProof/>
          <w:color w:val="auto"/>
          <w:sz w:val="24"/>
          <w:szCs w:val="24"/>
        </w:rPr>
        <w:t xml:space="preserve"> </w:t>
      </w:r>
      <w:r w:rsidR="00627D4B" w:rsidRPr="00DE5E24">
        <w:rPr>
          <w:rFonts w:ascii="Times New Roman" w:hAnsi="Times New Roman"/>
          <w:noProof/>
          <w:color w:val="auto"/>
          <w:sz w:val="24"/>
          <w:szCs w:val="24"/>
        </w:rPr>
        <w:t>i</w:t>
      </w:r>
      <w:r w:rsidR="00627D4B">
        <w:rPr>
          <w:rFonts w:ascii="Times New Roman" w:hAnsi="Times New Roman"/>
          <w:noProof/>
          <w:color w:val="auto"/>
          <w:sz w:val="24"/>
          <w:szCs w:val="24"/>
        </w:rPr>
        <w:t> </w:t>
      </w:r>
      <w:r w:rsidRPr="00DE5E24">
        <w:rPr>
          <w:rFonts w:ascii="Times New Roman" w:hAnsi="Times New Roman"/>
          <w:noProof/>
          <w:color w:val="auto"/>
          <w:sz w:val="24"/>
          <w:szCs w:val="24"/>
        </w:rPr>
        <w:t>možnost ověřit ze strany zákazníka, zda účtenka byla zaevidována.</w:t>
      </w:r>
    </w:p>
    <w:p w14:paraId="523EBC18" w14:textId="3B2D7BBB" w:rsidR="00820073" w:rsidRPr="001D44BB" w:rsidRDefault="00820073" w:rsidP="009E0040">
      <w:pPr>
        <w:pStyle w:val="Odstavecseseznamem"/>
        <w:numPr>
          <w:ilvl w:val="0"/>
          <w:numId w:val="47"/>
        </w:numPr>
        <w:spacing w:before="60" w:after="60"/>
        <w:ind w:left="714" w:hanging="357"/>
        <w:contextualSpacing w:val="0"/>
        <w:rPr>
          <w:rFonts w:ascii="Times New Roman" w:eastAsia="Times New Roman" w:hAnsi="Times New Roman"/>
          <w:noProof/>
          <w:szCs w:val="24"/>
        </w:rPr>
      </w:pPr>
      <w:r w:rsidRPr="001D44BB">
        <w:rPr>
          <w:rFonts w:ascii="Times New Roman" w:eastAsia="Times New Roman" w:hAnsi="Times New Roman"/>
          <w:noProof/>
          <w:szCs w:val="24"/>
        </w:rPr>
        <w:t xml:space="preserve">Nebude povinnost poplatníka mít v místě evidence tržeb </w:t>
      </w:r>
      <w:r w:rsidR="00A24047">
        <w:rPr>
          <w:rFonts w:ascii="Times New Roman" w:eastAsia="Times New Roman" w:hAnsi="Times New Roman"/>
          <w:noProof/>
          <w:szCs w:val="24"/>
        </w:rPr>
        <w:t>viditelné informační oznámení</w:t>
      </w:r>
      <w:r w:rsidRPr="001D44BB">
        <w:rPr>
          <w:rFonts w:ascii="Times New Roman" w:eastAsia="Times New Roman" w:hAnsi="Times New Roman"/>
          <w:noProof/>
          <w:szCs w:val="24"/>
        </w:rPr>
        <w:t xml:space="preserve"> </w:t>
      </w:r>
      <w:r w:rsidR="00627D4B" w:rsidRPr="001D44BB">
        <w:rPr>
          <w:rFonts w:ascii="Times New Roman" w:eastAsia="Times New Roman" w:hAnsi="Times New Roman"/>
          <w:noProof/>
          <w:szCs w:val="24"/>
        </w:rPr>
        <w:t>o</w:t>
      </w:r>
      <w:r w:rsidR="00627D4B">
        <w:rPr>
          <w:rFonts w:ascii="Times New Roman" w:eastAsia="Times New Roman" w:hAnsi="Times New Roman"/>
          <w:noProof/>
          <w:szCs w:val="24"/>
        </w:rPr>
        <w:t> </w:t>
      </w:r>
      <w:r w:rsidRPr="001D44BB">
        <w:rPr>
          <w:rFonts w:ascii="Times New Roman" w:eastAsia="Times New Roman" w:hAnsi="Times New Roman"/>
          <w:noProof/>
          <w:szCs w:val="24"/>
        </w:rPr>
        <w:t xml:space="preserve">tom, že eviduje </w:t>
      </w:r>
      <w:r w:rsidR="00A24047">
        <w:rPr>
          <w:rFonts w:ascii="Times New Roman" w:eastAsia="Times New Roman" w:hAnsi="Times New Roman"/>
          <w:noProof/>
          <w:szCs w:val="24"/>
        </w:rPr>
        <w:t xml:space="preserve">tržby </w:t>
      </w:r>
      <w:r w:rsidR="00627D4B" w:rsidRPr="001D44BB">
        <w:rPr>
          <w:rFonts w:ascii="Times New Roman" w:eastAsia="Times New Roman" w:hAnsi="Times New Roman"/>
          <w:noProof/>
          <w:szCs w:val="24"/>
        </w:rPr>
        <w:t>a</w:t>
      </w:r>
      <w:r w:rsidR="00627D4B">
        <w:rPr>
          <w:rFonts w:ascii="Times New Roman" w:eastAsia="Times New Roman" w:hAnsi="Times New Roman"/>
          <w:noProof/>
          <w:szCs w:val="24"/>
        </w:rPr>
        <w:t> </w:t>
      </w:r>
      <w:r w:rsidRPr="001D44BB">
        <w:rPr>
          <w:rFonts w:ascii="Times New Roman" w:eastAsia="Times New Roman" w:hAnsi="Times New Roman"/>
          <w:noProof/>
          <w:szCs w:val="24"/>
        </w:rPr>
        <w:t xml:space="preserve">v jakém režimu. </w:t>
      </w:r>
    </w:p>
    <w:p w14:paraId="4BC2B604" w14:textId="4CE31DEB" w:rsidR="00820073"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Pr>
          <w:rFonts w:ascii="Times New Roman" w:hAnsi="Times New Roman"/>
          <w:noProof/>
          <w:color w:val="auto"/>
          <w:sz w:val="24"/>
          <w:szCs w:val="24"/>
        </w:rPr>
        <w:t>K</w:t>
      </w:r>
      <w:r w:rsidRPr="00074E0C">
        <w:rPr>
          <w:rFonts w:ascii="Times New Roman" w:hAnsi="Times New Roman"/>
          <w:noProof/>
          <w:color w:val="auto"/>
          <w:sz w:val="24"/>
          <w:szCs w:val="24"/>
        </w:rPr>
        <w:t>ontrolní orgán</w:t>
      </w:r>
      <w:r>
        <w:rPr>
          <w:rFonts w:ascii="Times New Roman" w:hAnsi="Times New Roman"/>
          <w:noProof/>
          <w:color w:val="auto"/>
          <w:sz w:val="24"/>
          <w:szCs w:val="24"/>
        </w:rPr>
        <w:t>y nebudou mít pravomoc</w:t>
      </w:r>
      <w:r w:rsidRPr="00074E0C">
        <w:rPr>
          <w:rFonts w:ascii="Times New Roman" w:hAnsi="Times New Roman"/>
          <w:noProof/>
          <w:color w:val="auto"/>
          <w:sz w:val="24"/>
          <w:szCs w:val="24"/>
        </w:rPr>
        <w:t xml:space="preserve"> uzavřít provozovnu nebo pozastavit výkon činnosti jako opatření </w:t>
      </w:r>
      <w:r w:rsidR="00627D4B" w:rsidRPr="00074E0C">
        <w:rPr>
          <w:rFonts w:ascii="Times New Roman" w:hAnsi="Times New Roman"/>
          <w:noProof/>
          <w:color w:val="auto"/>
          <w:sz w:val="24"/>
          <w:szCs w:val="24"/>
        </w:rPr>
        <w:t>k</w:t>
      </w:r>
      <w:r w:rsidR="00627D4B">
        <w:rPr>
          <w:rFonts w:ascii="Times New Roman" w:hAnsi="Times New Roman"/>
          <w:noProof/>
          <w:color w:val="auto"/>
          <w:sz w:val="24"/>
          <w:szCs w:val="24"/>
        </w:rPr>
        <w:t> </w:t>
      </w:r>
      <w:r w:rsidRPr="00074E0C">
        <w:rPr>
          <w:rFonts w:ascii="Times New Roman" w:hAnsi="Times New Roman"/>
          <w:noProof/>
          <w:color w:val="auto"/>
          <w:sz w:val="24"/>
          <w:szCs w:val="24"/>
        </w:rPr>
        <w:t>vynucení nápravy.</w:t>
      </w:r>
    </w:p>
    <w:p w14:paraId="07CD945E" w14:textId="650E8DFF" w:rsidR="00820073"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Pr>
          <w:rFonts w:ascii="Times New Roman" w:hAnsi="Times New Roman"/>
          <w:noProof/>
          <w:color w:val="auto"/>
          <w:sz w:val="24"/>
          <w:szCs w:val="24"/>
        </w:rPr>
        <w:t>Nebude nutné</w:t>
      </w:r>
      <w:r w:rsidRPr="00074E0C">
        <w:rPr>
          <w:rFonts w:ascii="Times New Roman" w:hAnsi="Times New Roman"/>
          <w:noProof/>
          <w:color w:val="auto"/>
          <w:sz w:val="24"/>
          <w:szCs w:val="24"/>
        </w:rPr>
        <w:t xml:space="preserve"> </w:t>
      </w:r>
      <w:r w:rsidR="00A24047">
        <w:rPr>
          <w:rFonts w:ascii="Times New Roman" w:hAnsi="Times New Roman"/>
          <w:noProof/>
          <w:color w:val="auto"/>
          <w:sz w:val="24"/>
          <w:szCs w:val="24"/>
        </w:rPr>
        <w:t xml:space="preserve">využívat </w:t>
      </w:r>
      <w:r w:rsidRPr="00074E0C">
        <w:rPr>
          <w:rFonts w:ascii="Times New Roman" w:hAnsi="Times New Roman"/>
          <w:noProof/>
          <w:color w:val="auto"/>
          <w:sz w:val="24"/>
          <w:szCs w:val="24"/>
        </w:rPr>
        <w:t xml:space="preserve">závazné posouzení </w:t>
      </w:r>
      <w:r w:rsidR="00627D4B" w:rsidRPr="00074E0C">
        <w:rPr>
          <w:rFonts w:ascii="Times New Roman" w:hAnsi="Times New Roman"/>
          <w:noProof/>
          <w:color w:val="auto"/>
          <w:sz w:val="24"/>
          <w:szCs w:val="24"/>
        </w:rPr>
        <w:t>o</w:t>
      </w:r>
      <w:r w:rsidR="00627D4B">
        <w:rPr>
          <w:rFonts w:ascii="Times New Roman" w:hAnsi="Times New Roman"/>
          <w:noProof/>
          <w:color w:val="auto"/>
          <w:sz w:val="24"/>
          <w:szCs w:val="24"/>
        </w:rPr>
        <w:t> </w:t>
      </w:r>
      <w:r w:rsidRPr="00074E0C">
        <w:rPr>
          <w:rFonts w:ascii="Times New Roman" w:hAnsi="Times New Roman"/>
          <w:noProof/>
          <w:color w:val="auto"/>
          <w:sz w:val="24"/>
          <w:szCs w:val="24"/>
        </w:rPr>
        <w:t>určení evidované tržby</w:t>
      </w:r>
      <w:r w:rsidR="00A24047" w:rsidRPr="00A24047">
        <w:rPr>
          <w:rFonts w:ascii="Times New Roman" w:hAnsi="Times New Roman"/>
          <w:noProof/>
          <w:color w:val="auto"/>
          <w:sz w:val="24"/>
          <w:szCs w:val="24"/>
        </w:rPr>
        <w:t>, která v praxi v naprosté většině souvisela s potřebou zjistit, do které fáze příslušný poplatník spadá.</w:t>
      </w:r>
      <w:r w:rsidRPr="00074E0C">
        <w:rPr>
          <w:rFonts w:ascii="Times New Roman" w:hAnsi="Times New Roman"/>
          <w:noProof/>
          <w:color w:val="auto"/>
          <w:sz w:val="24"/>
          <w:szCs w:val="24"/>
        </w:rPr>
        <w:t xml:space="preserve"> F</w:t>
      </w:r>
      <w:r w:rsidR="00352B2F">
        <w:rPr>
          <w:rFonts w:ascii="Times New Roman" w:hAnsi="Times New Roman"/>
          <w:noProof/>
          <w:color w:val="auto"/>
          <w:sz w:val="24"/>
          <w:szCs w:val="24"/>
        </w:rPr>
        <w:t>inanční správa</w:t>
      </w:r>
      <w:r w:rsidRPr="00074E0C">
        <w:rPr>
          <w:rFonts w:ascii="Times New Roman" w:hAnsi="Times New Roman"/>
          <w:noProof/>
          <w:color w:val="auto"/>
          <w:sz w:val="24"/>
          <w:szCs w:val="24"/>
        </w:rPr>
        <w:t xml:space="preserve"> bude metodicky </w:t>
      </w:r>
      <w:r w:rsidR="00A24047">
        <w:rPr>
          <w:rFonts w:ascii="Times New Roman" w:hAnsi="Times New Roman"/>
          <w:noProof/>
          <w:color w:val="auto"/>
          <w:sz w:val="24"/>
          <w:szCs w:val="24"/>
        </w:rPr>
        <w:t>podporovat</w:t>
      </w:r>
      <w:r w:rsidRPr="00074E0C">
        <w:rPr>
          <w:rFonts w:ascii="Times New Roman" w:hAnsi="Times New Roman"/>
          <w:noProof/>
          <w:color w:val="auto"/>
          <w:sz w:val="24"/>
          <w:szCs w:val="24"/>
        </w:rPr>
        <w:t xml:space="preserve"> poplatníky </w:t>
      </w:r>
      <w:r w:rsidR="00627D4B" w:rsidRPr="00074E0C">
        <w:rPr>
          <w:rFonts w:ascii="Times New Roman" w:hAnsi="Times New Roman"/>
          <w:noProof/>
          <w:color w:val="auto"/>
          <w:sz w:val="24"/>
          <w:szCs w:val="24"/>
        </w:rPr>
        <w:t>i</w:t>
      </w:r>
      <w:r w:rsidR="00627D4B">
        <w:rPr>
          <w:rFonts w:ascii="Times New Roman" w:hAnsi="Times New Roman"/>
          <w:noProof/>
          <w:color w:val="auto"/>
          <w:sz w:val="24"/>
          <w:szCs w:val="24"/>
        </w:rPr>
        <w:t> </w:t>
      </w:r>
      <w:r w:rsidRPr="00074E0C">
        <w:rPr>
          <w:rFonts w:ascii="Times New Roman" w:hAnsi="Times New Roman"/>
          <w:noProof/>
          <w:color w:val="auto"/>
          <w:sz w:val="24"/>
          <w:szCs w:val="24"/>
        </w:rPr>
        <w:t>bez závazného posouzení a</w:t>
      </w:r>
      <w:r w:rsidR="009E0040">
        <w:rPr>
          <w:rFonts w:ascii="Times New Roman" w:hAnsi="Times New Roman"/>
          <w:noProof/>
          <w:color w:val="auto"/>
          <w:sz w:val="24"/>
          <w:szCs w:val="24"/>
        </w:rPr>
        <w:t> </w:t>
      </w:r>
      <w:r w:rsidRPr="00074E0C">
        <w:rPr>
          <w:rFonts w:ascii="Times New Roman" w:hAnsi="Times New Roman"/>
          <w:noProof/>
          <w:color w:val="auto"/>
          <w:sz w:val="24"/>
          <w:szCs w:val="24"/>
        </w:rPr>
        <w:t>zdarma.</w:t>
      </w:r>
    </w:p>
    <w:p w14:paraId="74C1969D" w14:textId="3935B5EB" w:rsidR="00820073" w:rsidRPr="00436C31"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Pr>
          <w:rFonts w:ascii="Times New Roman" w:hAnsi="Times New Roman"/>
          <w:noProof/>
          <w:color w:val="auto"/>
          <w:sz w:val="24"/>
          <w:szCs w:val="24"/>
        </w:rPr>
        <w:t xml:space="preserve">Nebude </w:t>
      </w:r>
      <w:r w:rsidR="0047792B">
        <w:rPr>
          <w:rFonts w:ascii="Times New Roman" w:hAnsi="Times New Roman"/>
          <w:noProof/>
          <w:color w:val="auto"/>
          <w:sz w:val="24"/>
          <w:szCs w:val="24"/>
        </w:rPr>
        <w:t xml:space="preserve">zavedena </w:t>
      </w:r>
      <w:r>
        <w:rPr>
          <w:rFonts w:ascii="Times New Roman" w:hAnsi="Times New Roman"/>
          <w:noProof/>
          <w:color w:val="auto"/>
          <w:sz w:val="24"/>
          <w:szCs w:val="24"/>
        </w:rPr>
        <w:t>účtenková loterie.</w:t>
      </w:r>
    </w:p>
    <w:p w14:paraId="41BBF547" w14:textId="0187E88D" w:rsidR="00820073" w:rsidRPr="00436C31" w:rsidRDefault="00820073" w:rsidP="009E0040">
      <w:pPr>
        <w:pStyle w:val="Dvodovzprva"/>
        <w:numPr>
          <w:ilvl w:val="0"/>
          <w:numId w:val="47"/>
        </w:numPr>
        <w:spacing w:before="60" w:after="60"/>
        <w:ind w:left="714" w:hanging="357"/>
        <w:outlineLvl w:val="9"/>
        <w:rPr>
          <w:rFonts w:ascii="Times New Roman" w:hAnsi="Times New Roman"/>
          <w:noProof/>
          <w:color w:val="auto"/>
          <w:sz w:val="24"/>
          <w:szCs w:val="24"/>
        </w:rPr>
      </w:pPr>
      <w:r w:rsidRPr="00436C31">
        <w:rPr>
          <w:rFonts w:ascii="Times New Roman" w:hAnsi="Times New Roman"/>
          <w:bCs/>
          <w:iCs/>
          <w:noProof/>
          <w:color w:val="auto"/>
          <w:sz w:val="24"/>
          <w:szCs w:val="24"/>
        </w:rPr>
        <w:t xml:space="preserve">Ze strany státu bude poskytnuta aplikace k evidenci tržeb pro subjekty, které nemají vlastní softwarové řešení pro evidenci tržeb </w:t>
      </w:r>
      <w:r w:rsidR="00627D4B" w:rsidRPr="00436C31">
        <w:rPr>
          <w:rFonts w:ascii="Times New Roman" w:hAnsi="Times New Roman"/>
          <w:bCs/>
          <w:iCs/>
          <w:noProof/>
          <w:color w:val="auto"/>
          <w:sz w:val="24"/>
          <w:szCs w:val="24"/>
        </w:rPr>
        <w:t>a</w:t>
      </w:r>
      <w:r w:rsidR="00627D4B">
        <w:rPr>
          <w:rFonts w:ascii="Times New Roman" w:hAnsi="Times New Roman"/>
          <w:bCs/>
          <w:iCs/>
          <w:noProof/>
          <w:color w:val="auto"/>
          <w:sz w:val="24"/>
          <w:szCs w:val="24"/>
        </w:rPr>
        <w:t> </w:t>
      </w:r>
      <w:r w:rsidRPr="00436C31">
        <w:rPr>
          <w:rFonts w:ascii="Times New Roman" w:hAnsi="Times New Roman"/>
          <w:bCs/>
          <w:iCs/>
          <w:noProof/>
          <w:color w:val="auto"/>
          <w:sz w:val="24"/>
          <w:szCs w:val="24"/>
        </w:rPr>
        <w:t>nehodlají na něj vynakládat výdaje.</w:t>
      </w:r>
    </w:p>
    <w:p w14:paraId="0BFC8D7E" w14:textId="77777777" w:rsidR="00EA4E60" w:rsidRPr="00867C28" w:rsidRDefault="00EA4E60" w:rsidP="00752ABA">
      <w:pPr>
        <w:pStyle w:val="Nadpis2"/>
        <w:rPr>
          <w:rFonts w:ascii="Times New Roman" w:hAnsi="Times New Roman"/>
        </w:rPr>
      </w:pPr>
      <w:bookmarkStart w:id="11" w:name="_Toc499625258"/>
      <w:r w:rsidRPr="00867C28">
        <w:rPr>
          <w:rFonts w:ascii="Times New Roman" w:hAnsi="Times New Roman"/>
        </w:rPr>
        <w:t>Identifikace dotčených subjektů</w:t>
      </w:r>
      <w:bookmarkEnd w:id="11"/>
    </w:p>
    <w:p w14:paraId="72CCD25E" w14:textId="77777777" w:rsidR="00C53A21" w:rsidRPr="00867C28" w:rsidRDefault="00C53A21" w:rsidP="00752ABA">
      <w:pPr>
        <w:pStyle w:val="Nadpis3"/>
      </w:pPr>
      <w:r w:rsidRPr="00867C28">
        <w:t>Stát</w:t>
      </w:r>
    </w:p>
    <w:p w14:paraId="06738F26" w14:textId="1344AA4A" w:rsidR="00EC46E4" w:rsidRDefault="00EC46E4" w:rsidP="00EC46E4">
      <w:pPr>
        <w:rPr>
          <w:rFonts w:ascii="Times New Roman" w:hAnsi="Times New Roman"/>
        </w:rPr>
      </w:pPr>
      <w:r>
        <w:rPr>
          <w:rFonts w:ascii="Times New Roman" w:hAnsi="Times New Roman"/>
        </w:rPr>
        <w:t xml:space="preserve">V rámci nákladů státu je zapotřebí rozlišit iniciační náklady na spuštění evidence tržeb (tj. jednorázové na počátku) </w:t>
      </w:r>
      <w:r w:rsidR="00627D4B">
        <w:rPr>
          <w:rFonts w:ascii="Times New Roman" w:hAnsi="Times New Roman"/>
        </w:rPr>
        <w:t>a </w:t>
      </w:r>
      <w:r>
        <w:rPr>
          <w:rFonts w:ascii="Times New Roman" w:hAnsi="Times New Roman"/>
        </w:rPr>
        <w:t>poté náklady</w:t>
      </w:r>
      <w:r w:rsidR="00EF6DC5">
        <w:rPr>
          <w:rFonts w:ascii="Times New Roman" w:hAnsi="Times New Roman"/>
        </w:rPr>
        <w:t xml:space="preserve"> běžné,</w:t>
      </w:r>
      <w:r>
        <w:rPr>
          <w:rFonts w:ascii="Times New Roman" w:hAnsi="Times New Roman"/>
        </w:rPr>
        <w:t xml:space="preserve"> provozní.</w:t>
      </w:r>
    </w:p>
    <w:p w14:paraId="36AF57CF" w14:textId="6A112A5D" w:rsidR="00C53A21" w:rsidRDefault="00C53A21" w:rsidP="00752ABA">
      <w:pPr>
        <w:rPr>
          <w:rFonts w:ascii="Times New Roman" w:hAnsi="Times New Roman"/>
        </w:rPr>
      </w:pPr>
      <w:r>
        <w:rPr>
          <w:rFonts w:ascii="Times New Roman" w:hAnsi="Times New Roman"/>
        </w:rPr>
        <w:t xml:space="preserve">Na straně státu </w:t>
      </w:r>
      <w:r w:rsidR="004E5955">
        <w:rPr>
          <w:rFonts w:ascii="Times New Roman" w:hAnsi="Times New Roman"/>
        </w:rPr>
        <w:t xml:space="preserve">vznikne </w:t>
      </w:r>
      <w:r>
        <w:rPr>
          <w:rFonts w:ascii="Times New Roman" w:hAnsi="Times New Roman"/>
        </w:rPr>
        <w:t xml:space="preserve">povinnost </w:t>
      </w:r>
      <w:r w:rsidR="00E6038E">
        <w:rPr>
          <w:rFonts w:ascii="Times New Roman" w:hAnsi="Times New Roman"/>
        </w:rPr>
        <w:t xml:space="preserve">zadat </w:t>
      </w:r>
      <w:r w:rsidR="00A24047">
        <w:rPr>
          <w:rFonts w:ascii="Times New Roman" w:hAnsi="Times New Roman"/>
        </w:rPr>
        <w:t>vývoj</w:t>
      </w:r>
      <w:r w:rsidR="00365D55">
        <w:rPr>
          <w:rFonts w:ascii="Times New Roman" w:hAnsi="Times New Roman"/>
        </w:rPr>
        <w:t xml:space="preserve">, respektive úpravy informačních systémů k vytvoření prostřední </w:t>
      </w:r>
      <w:r w:rsidR="00E6038E">
        <w:rPr>
          <w:rFonts w:ascii="Times New Roman" w:hAnsi="Times New Roman"/>
        </w:rPr>
        <w:t>pro evidenci</w:t>
      </w:r>
      <w:r w:rsidR="00365D55">
        <w:rPr>
          <w:rFonts w:ascii="Times New Roman" w:hAnsi="Times New Roman"/>
        </w:rPr>
        <w:t xml:space="preserve"> tržeb</w:t>
      </w:r>
      <w:r w:rsidR="00E6038E">
        <w:rPr>
          <w:rFonts w:ascii="Times New Roman" w:hAnsi="Times New Roman"/>
        </w:rPr>
        <w:t xml:space="preserve">, ale </w:t>
      </w:r>
      <w:r w:rsidR="00627D4B">
        <w:rPr>
          <w:rFonts w:ascii="Times New Roman" w:hAnsi="Times New Roman"/>
        </w:rPr>
        <w:t>i </w:t>
      </w:r>
      <w:r w:rsidR="00E6038E">
        <w:rPr>
          <w:rFonts w:ascii="Times New Roman" w:hAnsi="Times New Roman"/>
        </w:rPr>
        <w:t xml:space="preserve">následného </w:t>
      </w:r>
      <w:r>
        <w:rPr>
          <w:rFonts w:ascii="Times New Roman" w:hAnsi="Times New Roman"/>
        </w:rPr>
        <w:t xml:space="preserve">provozu </w:t>
      </w:r>
      <w:r w:rsidR="00627D4B">
        <w:rPr>
          <w:rFonts w:ascii="Times New Roman" w:hAnsi="Times New Roman"/>
        </w:rPr>
        <w:t>a </w:t>
      </w:r>
      <w:r>
        <w:rPr>
          <w:rFonts w:ascii="Times New Roman" w:hAnsi="Times New Roman"/>
        </w:rPr>
        <w:t xml:space="preserve">údržby systému </w:t>
      </w:r>
      <w:r w:rsidR="00022259">
        <w:rPr>
          <w:rFonts w:ascii="Times New Roman" w:hAnsi="Times New Roman"/>
        </w:rPr>
        <w:t>evidence tržeb</w:t>
      </w:r>
      <w:r w:rsidR="00E0175B">
        <w:rPr>
          <w:rFonts w:ascii="Times New Roman" w:hAnsi="Times New Roman"/>
        </w:rPr>
        <w:t xml:space="preserve">, včetně úložiště </w:t>
      </w:r>
      <w:r w:rsidR="00627D4B">
        <w:rPr>
          <w:rFonts w:ascii="Times New Roman" w:hAnsi="Times New Roman"/>
        </w:rPr>
        <w:t>a </w:t>
      </w:r>
      <w:r w:rsidR="00E0175B">
        <w:rPr>
          <w:rFonts w:ascii="Times New Roman" w:hAnsi="Times New Roman"/>
        </w:rPr>
        <w:t>analytických nástrojů</w:t>
      </w:r>
      <w:r w:rsidR="00E6038E">
        <w:rPr>
          <w:rFonts w:ascii="Times New Roman" w:hAnsi="Times New Roman"/>
        </w:rPr>
        <w:t>. T</w:t>
      </w:r>
      <w:r w:rsidR="002B38B4">
        <w:rPr>
          <w:rFonts w:ascii="Times New Roman" w:hAnsi="Times New Roman"/>
        </w:rPr>
        <w:t xml:space="preserve">edy </w:t>
      </w:r>
      <w:r w:rsidR="00365D55">
        <w:rPr>
          <w:rFonts w:ascii="Times New Roman" w:hAnsi="Times New Roman"/>
        </w:rPr>
        <w:t xml:space="preserve">stát </w:t>
      </w:r>
      <w:r w:rsidR="004E5955" w:rsidRPr="00EC46E4">
        <w:rPr>
          <w:rFonts w:ascii="Times New Roman" w:hAnsi="Times New Roman"/>
        </w:rPr>
        <w:t>po</w:t>
      </w:r>
      <w:r w:rsidRPr="001D44BB">
        <w:rPr>
          <w:rFonts w:ascii="Times New Roman" w:hAnsi="Times New Roman"/>
        </w:rPr>
        <w:t>nese veškeré náklady</w:t>
      </w:r>
      <w:r w:rsidRPr="00EC46E4">
        <w:rPr>
          <w:rFonts w:ascii="Times New Roman" w:hAnsi="Times New Roman"/>
        </w:rPr>
        <w:t xml:space="preserve"> </w:t>
      </w:r>
      <w:r w:rsidR="00F0159B">
        <w:rPr>
          <w:rFonts w:ascii="Times New Roman" w:hAnsi="Times New Roman"/>
        </w:rPr>
        <w:t xml:space="preserve">spojené </w:t>
      </w:r>
      <w:r>
        <w:rPr>
          <w:rFonts w:ascii="Times New Roman" w:hAnsi="Times New Roman"/>
        </w:rPr>
        <w:t>s</w:t>
      </w:r>
      <w:r w:rsidR="00E6038E">
        <w:rPr>
          <w:rFonts w:ascii="Times New Roman" w:hAnsi="Times New Roman"/>
        </w:rPr>
        <w:t xml:space="preserve"> vývojem software pro evidenci </w:t>
      </w:r>
      <w:r w:rsidR="00627D4B">
        <w:rPr>
          <w:rFonts w:ascii="Times New Roman" w:hAnsi="Times New Roman"/>
        </w:rPr>
        <w:t>a </w:t>
      </w:r>
      <w:r>
        <w:rPr>
          <w:rFonts w:ascii="Times New Roman" w:hAnsi="Times New Roman"/>
        </w:rPr>
        <w:t>provozem</w:t>
      </w:r>
      <w:r w:rsidR="00B97434">
        <w:rPr>
          <w:rFonts w:ascii="Times New Roman" w:hAnsi="Times New Roman"/>
        </w:rPr>
        <w:t xml:space="preserve"> systému</w:t>
      </w:r>
      <w:r w:rsidR="00022259">
        <w:rPr>
          <w:rFonts w:ascii="Times New Roman" w:hAnsi="Times New Roman"/>
        </w:rPr>
        <w:t xml:space="preserve">, </w:t>
      </w:r>
      <w:r w:rsidR="00F0159B">
        <w:rPr>
          <w:rFonts w:ascii="Times New Roman" w:hAnsi="Times New Roman"/>
        </w:rPr>
        <w:t>personální</w:t>
      </w:r>
      <w:r w:rsidR="00811178">
        <w:rPr>
          <w:rFonts w:ascii="Times New Roman" w:hAnsi="Times New Roman"/>
        </w:rPr>
        <w:t>, technické</w:t>
      </w:r>
      <w:r w:rsidR="00F0159B">
        <w:rPr>
          <w:rFonts w:ascii="Times New Roman" w:hAnsi="Times New Roman"/>
        </w:rPr>
        <w:t xml:space="preserve"> </w:t>
      </w:r>
      <w:r w:rsidR="00627D4B">
        <w:rPr>
          <w:rFonts w:ascii="Times New Roman" w:hAnsi="Times New Roman"/>
        </w:rPr>
        <w:t>a </w:t>
      </w:r>
      <w:r w:rsidR="00B97434">
        <w:rPr>
          <w:rFonts w:ascii="Times New Roman" w:hAnsi="Times New Roman"/>
        </w:rPr>
        <w:t xml:space="preserve">administrativní </w:t>
      </w:r>
      <w:r w:rsidR="00F0159B">
        <w:rPr>
          <w:rFonts w:ascii="Times New Roman" w:hAnsi="Times New Roman"/>
        </w:rPr>
        <w:t>náklady</w:t>
      </w:r>
      <w:r>
        <w:rPr>
          <w:rFonts w:ascii="Times New Roman" w:hAnsi="Times New Roman"/>
        </w:rPr>
        <w:t>.</w:t>
      </w:r>
      <w:r w:rsidR="00F0159B">
        <w:rPr>
          <w:rFonts w:ascii="Times New Roman" w:hAnsi="Times New Roman"/>
        </w:rPr>
        <w:t xml:space="preserve"> </w:t>
      </w:r>
      <w:r w:rsidR="00EC46E4">
        <w:rPr>
          <w:rFonts w:ascii="Times New Roman" w:hAnsi="Times New Roman"/>
        </w:rPr>
        <w:t>Dále také</w:t>
      </w:r>
      <w:r w:rsidR="00F0159B">
        <w:rPr>
          <w:rFonts w:ascii="Times New Roman" w:hAnsi="Times New Roman"/>
        </w:rPr>
        <w:t xml:space="preserve"> </w:t>
      </w:r>
      <w:r w:rsidR="004E5955">
        <w:rPr>
          <w:rFonts w:ascii="Times New Roman" w:hAnsi="Times New Roman"/>
        </w:rPr>
        <w:t xml:space="preserve">bude </w:t>
      </w:r>
      <w:r w:rsidR="00F0159B">
        <w:rPr>
          <w:rFonts w:ascii="Times New Roman" w:hAnsi="Times New Roman"/>
        </w:rPr>
        <w:t>realiz</w:t>
      </w:r>
      <w:r w:rsidR="004E5955">
        <w:rPr>
          <w:rFonts w:ascii="Times New Roman" w:hAnsi="Times New Roman"/>
        </w:rPr>
        <w:t>ovat</w:t>
      </w:r>
      <w:r w:rsidR="00F0159B">
        <w:rPr>
          <w:rFonts w:ascii="Times New Roman" w:hAnsi="Times New Roman"/>
        </w:rPr>
        <w:t xml:space="preserve"> </w:t>
      </w:r>
      <w:r w:rsidR="00627D4B">
        <w:rPr>
          <w:rFonts w:ascii="Times New Roman" w:hAnsi="Times New Roman"/>
        </w:rPr>
        <w:t>a </w:t>
      </w:r>
      <w:r w:rsidR="004E5955">
        <w:rPr>
          <w:rFonts w:ascii="Times New Roman" w:hAnsi="Times New Roman"/>
        </w:rPr>
        <w:t>po</w:t>
      </w:r>
      <w:r w:rsidR="00F0159B">
        <w:rPr>
          <w:rFonts w:ascii="Times New Roman" w:hAnsi="Times New Roman"/>
        </w:rPr>
        <w:t>nese náklady na související podpůrné činnosti</w:t>
      </w:r>
      <w:r w:rsidR="00365D55">
        <w:rPr>
          <w:rFonts w:ascii="Times New Roman" w:hAnsi="Times New Roman"/>
        </w:rPr>
        <w:t xml:space="preserve"> na straně orgánů finanční </w:t>
      </w:r>
      <w:r w:rsidR="00627D4B">
        <w:rPr>
          <w:rFonts w:ascii="Times New Roman" w:hAnsi="Times New Roman"/>
        </w:rPr>
        <w:t>a </w:t>
      </w:r>
      <w:r w:rsidR="00365D55">
        <w:rPr>
          <w:rFonts w:ascii="Times New Roman" w:hAnsi="Times New Roman"/>
        </w:rPr>
        <w:t>celní správy</w:t>
      </w:r>
      <w:r w:rsidR="00E07573">
        <w:rPr>
          <w:rFonts w:ascii="Times New Roman" w:hAnsi="Times New Roman"/>
        </w:rPr>
        <w:t xml:space="preserve">, zejména </w:t>
      </w:r>
      <w:r w:rsidR="00DC695E">
        <w:rPr>
          <w:rFonts w:ascii="Times New Roman" w:hAnsi="Times New Roman"/>
        </w:rPr>
        <w:t xml:space="preserve">přípravu infrastruktury, vývoj </w:t>
      </w:r>
      <w:r w:rsidR="00627D4B">
        <w:rPr>
          <w:rFonts w:ascii="Times New Roman" w:hAnsi="Times New Roman"/>
        </w:rPr>
        <w:t>a </w:t>
      </w:r>
      <w:r w:rsidR="00DC695E">
        <w:rPr>
          <w:rFonts w:ascii="Times New Roman" w:hAnsi="Times New Roman"/>
        </w:rPr>
        <w:t xml:space="preserve">rozvoj </w:t>
      </w:r>
      <w:r w:rsidR="00365D55">
        <w:rPr>
          <w:rFonts w:ascii="Times New Roman" w:hAnsi="Times New Roman"/>
        </w:rPr>
        <w:t xml:space="preserve">informačních </w:t>
      </w:r>
      <w:r w:rsidR="00DC695E">
        <w:rPr>
          <w:rFonts w:ascii="Times New Roman" w:hAnsi="Times New Roman"/>
        </w:rPr>
        <w:t>systém</w:t>
      </w:r>
      <w:r w:rsidR="00365D55">
        <w:rPr>
          <w:rFonts w:ascii="Times New Roman" w:hAnsi="Times New Roman"/>
        </w:rPr>
        <w:t xml:space="preserve">ů </w:t>
      </w:r>
      <w:r w:rsidR="00627D4B">
        <w:rPr>
          <w:rFonts w:ascii="Times New Roman" w:hAnsi="Times New Roman"/>
        </w:rPr>
        <w:t>a </w:t>
      </w:r>
      <w:r w:rsidR="00365D55">
        <w:rPr>
          <w:rFonts w:ascii="Times New Roman" w:hAnsi="Times New Roman"/>
        </w:rPr>
        <w:t>interních aplikací</w:t>
      </w:r>
      <w:r w:rsidR="00DC695E">
        <w:rPr>
          <w:rFonts w:ascii="Times New Roman" w:hAnsi="Times New Roman"/>
        </w:rPr>
        <w:t xml:space="preserve">, </w:t>
      </w:r>
      <w:r w:rsidR="00F0159B">
        <w:rPr>
          <w:rFonts w:ascii="Times New Roman" w:hAnsi="Times New Roman"/>
        </w:rPr>
        <w:t>vydávání certifikátů</w:t>
      </w:r>
      <w:r w:rsidR="00DC695E">
        <w:rPr>
          <w:rFonts w:ascii="Times New Roman" w:hAnsi="Times New Roman"/>
        </w:rPr>
        <w:t xml:space="preserve"> </w:t>
      </w:r>
      <w:r w:rsidR="00627D4B">
        <w:rPr>
          <w:rFonts w:ascii="Times New Roman" w:hAnsi="Times New Roman"/>
        </w:rPr>
        <w:t>a </w:t>
      </w:r>
      <w:r w:rsidR="00DC695E">
        <w:rPr>
          <w:rFonts w:ascii="Times New Roman" w:hAnsi="Times New Roman"/>
        </w:rPr>
        <w:t>další činnosti související s personálním a</w:t>
      </w:r>
      <w:r w:rsidR="009E0040">
        <w:rPr>
          <w:rFonts w:ascii="Times New Roman" w:hAnsi="Times New Roman"/>
        </w:rPr>
        <w:t> </w:t>
      </w:r>
      <w:r w:rsidR="00DC695E">
        <w:rPr>
          <w:rFonts w:ascii="Times New Roman" w:hAnsi="Times New Roman"/>
        </w:rPr>
        <w:t xml:space="preserve">technickým zázemím zavedení </w:t>
      </w:r>
      <w:r w:rsidR="00627D4B">
        <w:rPr>
          <w:rFonts w:ascii="Times New Roman" w:hAnsi="Times New Roman"/>
        </w:rPr>
        <w:t>a </w:t>
      </w:r>
      <w:r w:rsidR="00DC695E">
        <w:rPr>
          <w:rFonts w:ascii="Times New Roman" w:hAnsi="Times New Roman"/>
        </w:rPr>
        <w:t xml:space="preserve">provozu </w:t>
      </w:r>
      <w:r w:rsidR="001E7FE0">
        <w:rPr>
          <w:rFonts w:ascii="Times New Roman" w:hAnsi="Times New Roman"/>
        </w:rPr>
        <w:t>evidence tržeb</w:t>
      </w:r>
      <w:r w:rsidR="00DC695E">
        <w:rPr>
          <w:rFonts w:ascii="Times New Roman" w:hAnsi="Times New Roman"/>
        </w:rPr>
        <w:t xml:space="preserve">. Na straně státu budou generovány související kapitálové </w:t>
      </w:r>
      <w:r w:rsidR="00627D4B">
        <w:rPr>
          <w:rFonts w:ascii="Times New Roman" w:hAnsi="Times New Roman"/>
        </w:rPr>
        <w:t>i </w:t>
      </w:r>
      <w:r w:rsidR="00DC695E">
        <w:rPr>
          <w:rFonts w:ascii="Times New Roman" w:hAnsi="Times New Roman"/>
        </w:rPr>
        <w:t xml:space="preserve">běžné výdaje jak na straně </w:t>
      </w:r>
      <w:r w:rsidR="008E7A20">
        <w:rPr>
          <w:rFonts w:ascii="Times New Roman" w:hAnsi="Times New Roman"/>
        </w:rPr>
        <w:t>f</w:t>
      </w:r>
      <w:r w:rsidR="00DC695E">
        <w:rPr>
          <w:rFonts w:ascii="Times New Roman" w:hAnsi="Times New Roman"/>
        </w:rPr>
        <w:t xml:space="preserve">inanční správy, tak </w:t>
      </w:r>
      <w:r w:rsidR="00627D4B">
        <w:rPr>
          <w:rFonts w:ascii="Times New Roman" w:hAnsi="Times New Roman"/>
        </w:rPr>
        <w:t>i </w:t>
      </w:r>
      <w:r w:rsidR="00DC695E">
        <w:rPr>
          <w:rFonts w:ascii="Times New Roman" w:hAnsi="Times New Roman"/>
        </w:rPr>
        <w:t xml:space="preserve">na straně </w:t>
      </w:r>
      <w:r w:rsidR="00365D6C">
        <w:rPr>
          <w:rFonts w:ascii="Times New Roman" w:hAnsi="Times New Roman"/>
        </w:rPr>
        <w:t>c</w:t>
      </w:r>
      <w:r w:rsidR="00DC695E">
        <w:rPr>
          <w:rFonts w:ascii="Times New Roman" w:hAnsi="Times New Roman"/>
        </w:rPr>
        <w:t>elní správy.</w:t>
      </w:r>
      <w:r w:rsidR="00BA1455">
        <w:rPr>
          <w:rFonts w:ascii="Times New Roman" w:hAnsi="Times New Roman"/>
        </w:rPr>
        <w:t xml:space="preserve"> </w:t>
      </w:r>
      <w:r>
        <w:rPr>
          <w:rFonts w:ascii="Times New Roman" w:hAnsi="Times New Roman"/>
        </w:rPr>
        <w:t>V souladu s právní úpravou</w:t>
      </w:r>
      <w:r w:rsidR="00BA1455">
        <w:rPr>
          <w:rFonts w:ascii="Times New Roman" w:hAnsi="Times New Roman"/>
        </w:rPr>
        <w:t xml:space="preserve"> budou</w:t>
      </w:r>
      <w:r>
        <w:rPr>
          <w:rFonts w:ascii="Times New Roman" w:hAnsi="Times New Roman"/>
        </w:rPr>
        <w:t xml:space="preserve"> orgány </w:t>
      </w:r>
      <w:r w:rsidR="00022259">
        <w:rPr>
          <w:rFonts w:ascii="Times New Roman" w:hAnsi="Times New Roman"/>
        </w:rPr>
        <w:t>f</w:t>
      </w:r>
      <w:r>
        <w:rPr>
          <w:rFonts w:ascii="Times New Roman" w:hAnsi="Times New Roman"/>
        </w:rPr>
        <w:t>inanční</w:t>
      </w:r>
      <w:r w:rsidR="00067762">
        <w:rPr>
          <w:rFonts w:ascii="Times New Roman" w:hAnsi="Times New Roman"/>
        </w:rPr>
        <w:t xml:space="preserve"> </w:t>
      </w:r>
      <w:r w:rsidR="004852D2">
        <w:rPr>
          <w:rFonts w:ascii="Times New Roman" w:hAnsi="Times New Roman"/>
        </w:rPr>
        <w:t xml:space="preserve">správy </w:t>
      </w:r>
      <w:r w:rsidR="00EC46E4">
        <w:rPr>
          <w:rFonts w:ascii="Times New Roman" w:hAnsi="Times New Roman"/>
        </w:rPr>
        <w:t>vykonávat</w:t>
      </w:r>
      <w:r w:rsidR="00F0159B">
        <w:rPr>
          <w:rFonts w:ascii="Times New Roman" w:hAnsi="Times New Roman"/>
        </w:rPr>
        <w:t xml:space="preserve"> působnost podle zákona o </w:t>
      </w:r>
      <w:r>
        <w:rPr>
          <w:rFonts w:ascii="Times New Roman" w:hAnsi="Times New Roman"/>
        </w:rPr>
        <w:t>evidenci tržeb</w:t>
      </w:r>
      <w:r w:rsidR="00022259">
        <w:rPr>
          <w:rFonts w:ascii="Times New Roman" w:hAnsi="Times New Roman"/>
        </w:rPr>
        <w:t>. Spolu s orgány celní správy pak má f</w:t>
      </w:r>
      <w:r>
        <w:rPr>
          <w:rFonts w:ascii="Times New Roman" w:hAnsi="Times New Roman"/>
        </w:rPr>
        <w:t xml:space="preserve">inanční správa působnost </w:t>
      </w:r>
      <w:r w:rsidR="00752ABA">
        <w:rPr>
          <w:rFonts w:ascii="Times New Roman" w:hAnsi="Times New Roman"/>
        </w:rPr>
        <w:t>k </w:t>
      </w:r>
      <w:r w:rsidRPr="0023525C">
        <w:rPr>
          <w:rFonts w:ascii="Times New Roman" w:hAnsi="Times New Roman"/>
        </w:rPr>
        <w:t>prověřování plnění povinností při evidenci tržeb</w:t>
      </w:r>
      <w:r>
        <w:rPr>
          <w:rFonts w:ascii="Times New Roman" w:hAnsi="Times New Roman"/>
        </w:rPr>
        <w:t>.</w:t>
      </w:r>
      <w:r w:rsidR="00E0175B">
        <w:rPr>
          <w:rFonts w:ascii="Times New Roman" w:hAnsi="Times New Roman"/>
        </w:rPr>
        <w:t xml:space="preserve"> </w:t>
      </w:r>
    </w:p>
    <w:p w14:paraId="03592023" w14:textId="77777777" w:rsidR="004A17BD" w:rsidRPr="003F7482" w:rsidRDefault="00BF5CD8" w:rsidP="001D44BB">
      <w:pPr>
        <w:pStyle w:val="Nadpis3"/>
        <w:ind w:left="851"/>
      </w:pPr>
      <w:r>
        <w:t>P</w:t>
      </w:r>
      <w:r w:rsidR="003F7482" w:rsidRPr="003F7482">
        <w:t>odnikatelé</w:t>
      </w:r>
      <w:r w:rsidR="00932E2B" w:rsidRPr="003F7482">
        <w:t xml:space="preserve"> přijímající evidované tržby</w:t>
      </w:r>
      <w:r w:rsidR="00C53A21">
        <w:t xml:space="preserve"> (dále jen „podnikatelé“ nebo „poplatníci“)</w:t>
      </w:r>
    </w:p>
    <w:p w14:paraId="1A2899B6" w14:textId="67F6BA42" w:rsidR="00EA02EF" w:rsidRDefault="0004165A" w:rsidP="001D44BB">
      <w:pPr>
        <w:pStyle w:val="text"/>
        <w:shd w:val="clear" w:color="auto" w:fill="FFFFFF"/>
        <w:spacing w:before="60" w:after="20"/>
        <w:ind w:firstLine="0"/>
      </w:pPr>
      <w:r>
        <w:t>Uvedené</w:t>
      </w:r>
      <w:r w:rsidR="003F7482">
        <w:t xml:space="preserve"> varianty se dotknou </w:t>
      </w:r>
      <w:r w:rsidR="00454F09" w:rsidRPr="003F7482">
        <w:t xml:space="preserve">poplatníků, kterým plynou evidované tržby. </w:t>
      </w:r>
      <w:r w:rsidR="00057299" w:rsidRPr="00057299">
        <w:rPr>
          <w:bCs/>
        </w:rPr>
        <w:t xml:space="preserve">Řešení </w:t>
      </w:r>
      <w:r w:rsidR="00057299">
        <w:rPr>
          <w:bCs/>
        </w:rPr>
        <w:t xml:space="preserve">však </w:t>
      </w:r>
      <w:r w:rsidR="00057299" w:rsidRPr="00057299">
        <w:rPr>
          <w:bCs/>
        </w:rPr>
        <w:t xml:space="preserve">bude postaveno na nejmodernějších systémech </w:t>
      </w:r>
      <w:r w:rsidR="00627D4B" w:rsidRPr="00057299">
        <w:rPr>
          <w:bCs/>
        </w:rPr>
        <w:t>a</w:t>
      </w:r>
      <w:r w:rsidR="00627D4B">
        <w:rPr>
          <w:bCs/>
        </w:rPr>
        <w:t> </w:t>
      </w:r>
      <w:r w:rsidR="00057299" w:rsidRPr="00057299">
        <w:rPr>
          <w:bCs/>
        </w:rPr>
        <w:t xml:space="preserve">nebude vyžadovat povinný tisk účtenky. </w:t>
      </w:r>
      <w:r w:rsidR="00014CDA">
        <w:rPr>
          <w:bCs/>
        </w:rPr>
        <w:t>Drobní p</w:t>
      </w:r>
      <w:r w:rsidR="00057299" w:rsidRPr="00057299">
        <w:rPr>
          <w:bCs/>
        </w:rPr>
        <w:t xml:space="preserve">odnikatelé budou mít zdarma </w:t>
      </w:r>
      <w:r w:rsidR="00627D4B" w:rsidRPr="00057299">
        <w:rPr>
          <w:bCs/>
        </w:rPr>
        <w:t>k</w:t>
      </w:r>
      <w:r w:rsidR="00627D4B">
        <w:rPr>
          <w:bCs/>
        </w:rPr>
        <w:t> </w:t>
      </w:r>
      <w:r w:rsidR="00057299" w:rsidRPr="00057299">
        <w:rPr>
          <w:bCs/>
        </w:rPr>
        <w:t xml:space="preserve">dispozici software </w:t>
      </w:r>
      <w:r w:rsidR="0093212E">
        <w:rPr>
          <w:bCs/>
        </w:rPr>
        <w:t xml:space="preserve">či aplikaci </w:t>
      </w:r>
      <w:r w:rsidR="0085205E">
        <w:rPr>
          <w:bCs/>
        </w:rPr>
        <w:t>F</w:t>
      </w:r>
      <w:r w:rsidR="00057299" w:rsidRPr="00057299">
        <w:rPr>
          <w:bCs/>
        </w:rPr>
        <w:t xml:space="preserve">inanční správy ČR. </w:t>
      </w:r>
      <w:r w:rsidR="00412E07">
        <w:t>B</w:t>
      </w:r>
      <w:r w:rsidR="00DF5427" w:rsidRPr="00DF5427">
        <w:t xml:space="preserve">udou </w:t>
      </w:r>
      <w:r w:rsidR="00412E07">
        <w:t xml:space="preserve">tedy </w:t>
      </w:r>
      <w:r w:rsidR="00DF5427" w:rsidRPr="00DF5427">
        <w:t xml:space="preserve">moci využívat pro evidenci tržeb </w:t>
      </w:r>
      <w:r w:rsidR="00627D4B" w:rsidRPr="00DF5427">
        <w:t>a</w:t>
      </w:r>
      <w:r w:rsidR="00627D4B">
        <w:t> </w:t>
      </w:r>
      <w:r w:rsidR="00DF5427" w:rsidRPr="00DF5427">
        <w:t xml:space="preserve">s tím související povinnosti prostředí, resp. aplikaci vytvořenou </w:t>
      </w:r>
      <w:r w:rsidR="0085205E">
        <w:t>f</w:t>
      </w:r>
      <w:r w:rsidR="00DF5427" w:rsidRPr="00DF5427">
        <w:t xml:space="preserve">inanční správou, </w:t>
      </w:r>
      <w:r w:rsidR="00412E07">
        <w:t xml:space="preserve">čímž </w:t>
      </w:r>
      <w:r w:rsidR="00DF5427" w:rsidRPr="00DF5427">
        <w:t xml:space="preserve">nebudou nuceni k vynaložení výraznějších nákladů souvisejících se znovuzavedením </w:t>
      </w:r>
      <w:r w:rsidR="001E7FE0">
        <w:t>evidence tržeb</w:t>
      </w:r>
      <w:r w:rsidR="00DF5427" w:rsidRPr="00DF5427">
        <w:t xml:space="preserve">. </w:t>
      </w:r>
    </w:p>
    <w:p w14:paraId="229DA500" w14:textId="77777777" w:rsidR="004A17BD" w:rsidRPr="00867C28" w:rsidRDefault="00BF5CD8" w:rsidP="00752ABA">
      <w:pPr>
        <w:pStyle w:val="Nadpis3"/>
      </w:pPr>
      <w:r>
        <w:t>V</w:t>
      </w:r>
      <w:r w:rsidR="00932E2B" w:rsidRPr="00867C28">
        <w:t>eřejnost (</w:t>
      </w:r>
      <w:r w:rsidR="00D77E02">
        <w:t>zákazníci</w:t>
      </w:r>
      <w:r w:rsidR="00932E2B" w:rsidRPr="00867C28">
        <w:t>)</w:t>
      </w:r>
    </w:p>
    <w:p w14:paraId="2858A3F4" w14:textId="27D14780" w:rsidR="00BF6159" w:rsidRDefault="00172F98" w:rsidP="001D44BB">
      <w:pPr>
        <w:rPr>
          <w:rFonts w:ascii="Times New Roman" w:hAnsi="Times New Roman"/>
        </w:rPr>
      </w:pPr>
      <w:r w:rsidRPr="001D44BB">
        <w:rPr>
          <w:rFonts w:ascii="Times New Roman" w:hAnsi="Times New Roman"/>
        </w:rPr>
        <w:t xml:space="preserve">Podnikatelé budou </w:t>
      </w:r>
      <w:r w:rsidR="0039594C" w:rsidRPr="001D44BB">
        <w:rPr>
          <w:rFonts w:ascii="Times New Roman" w:hAnsi="Times New Roman"/>
        </w:rPr>
        <w:t xml:space="preserve">na rozdíl od předchozího modelu EET </w:t>
      </w:r>
      <w:r w:rsidRPr="001D44BB">
        <w:rPr>
          <w:rFonts w:ascii="Times New Roman" w:hAnsi="Times New Roman"/>
        </w:rPr>
        <w:t>zproštěni povinnost</w:t>
      </w:r>
      <w:r w:rsidR="00C24F24" w:rsidRPr="001D44BB">
        <w:rPr>
          <w:rFonts w:ascii="Times New Roman" w:hAnsi="Times New Roman"/>
        </w:rPr>
        <w:t>i</w:t>
      </w:r>
      <w:r w:rsidRPr="001D44BB">
        <w:rPr>
          <w:rFonts w:ascii="Times New Roman" w:hAnsi="Times New Roman"/>
        </w:rPr>
        <w:t xml:space="preserve"> vystavit účtenku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 xml:space="preserve">evidované </w:t>
      </w:r>
      <w:r w:rsidR="00555924" w:rsidRPr="001D44BB">
        <w:rPr>
          <w:rFonts w:ascii="Times New Roman" w:hAnsi="Times New Roman"/>
        </w:rPr>
        <w:t>tržbě. V </w:t>
      </w:r>
      <w:r w:rsidRPr="001D44BB">
        <w:rPr>
          <w:rFonts w:ascii="Times New Roman" w:hAnsi="Times New Roman"/>
        </w:rPr>
        <w:t xml:space="preserve">případě, že bude mít spotřebitel zájem na vystavení dokladu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realizované transakci, vyžád</w:t>
      </w:r>
      <w:r w:rsidR="00412E07">
        <w:rPr>
          <w:rFonts w:ascii="Times New Roman" w:hAnsi="Times New Roman"/>
        </w:rPr>
        <w:t>á si ji</w:t>
      </w:r>
      <w:r w:rsidRPr="001D44BB">
        <w:rPr>
          <w:rFonts w:ascii="Times New Roman" w:hAnsi="Times New Roman"/>
        </w:rPr>
        <w:t xml:space="preserve"> na základě zákona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ochraně spotřebitele</w:t>
      </w:r>
      <w:r w:rsidR="00A743D2">
        <w:rPr>
          <w:rFonts w:ascii="Times New Roman" w:hAnsi="Times New Roman"/>
        </w:rPr>
        <w:t xml:space="preserve"> či</w:t>
      </w:r>
      <w:r w:rsidRPr="001D44BB">
        <w:rPr>
          <w:rFonts w:ascii="Times New Roman" w:hAnsi="Times New Roman"/>
        </w:rPr>
        <w:t xml:space="preserve"> živnostenského zákona. </w:t>
      </w:r>
    </w:p>
    <w:p w14:paraId="14C222B1" w14:textId="781A03C1" w:rsidR="00BF6159" w:rsidRPr="00905AA5" w:rsidRDefault="004A17BD" w:rsidP="009E0040">
      <w:pPr>
        <w:pStyle w:val="Nadpis3"/>
        <w:keepNext w:val="0"/>
        <w:widowControl w:val="0"/>
      </w:pPr>
      <w:r w:rsidRPr="001D44BB">
        <w:t>Dodavatelé</w:t>
      </w:r>
      <w:r w:rsidR="00D77E02" w:rsidRPr="001D44BB">
        <w:t>/výrobci</w:t>
      </w:r>
      <w:r w:rsidRPr="001D44BB">
        <w:t xml:space="preserve"> pokladních zařízení</w:t>
      </w:r>
    </w:p>
    <w:p w14:paraId="26DEE581" w14:textId="67F2DD8D" w:rsidR="009C54E8" w:rsidRPr="001D44BB" w:rsidRDefault="00DC695E" w:rsidP="009E0040">
      <w:pPr>
        <w:widowControl w:val="0"/>
        <w:rPr>
          <w:rFonts w:ascii="Times New Roman" w:hAnsi="Times New Roman"/>
        </w:rPr>
      </w:pPr>
      <w:r w:rsidRPr="001D44BB">
        <w:rPr>
          <w:rFonts w:ascii="Times New Roman" w:hAnsi="Times New Roman"/>
        </w:rPr>
        <w:t>Primárním dodavatelem softwaru v podobě aplikace zdarma pro nejmenší podnikatele a</w:t>
      </w:r>
      <w:r w:rsidR="009E0040">
        <w:rPr>
          <w:rFonts w:ascii="Times New Roman" w:hAnsi="Times New Roman"/>
        </w:rPr>
        <w:t> </w:t>
      </w:r>
      <w:r w:rsidRPr="001D44BB">
        <w:rPr>
          <w:rFonts w:ascii="Times New Roman" w:hAnsi="Times New Roman"/>
        </w:rPr>
        <w:t xml:space="preserve">webového rozhraní bude stát v podobě </w:t>
      </w:r>
      <w:r w:rsidR="00365D6C">
        <w:rPr>
          <w:rFonts w:ascii="Times New Roman" w:hAnsi="Times New Roman"/>
        </w:rPr>
        <w:t>f</w:t>
      </w:r>
      <w:r w:rsidRPr="001D44BB">
        <w:rPr>
          <w:rFonts w:ascii="Times New Roman" w:hAnsi="Times New Roman"/>
        </w:rPr>
        <w:t xml:space="preserve">inanční správy. </w:t>
      </w:r>
      <w:r w:rsidR="00627D4B" w:rsidRPr="001D44BB">
        <w:rPr>
          <w:rFonts w:ascii="Times New Roman" w:hAnsi="Times New Roman"/>
        </w:rPr>
        <w:t>U</w:t>
      </w:r>
      <w:r w:rsidR="00627D4B">
        <w:rPr>
          <w:rFonts w:ascii="Times New Roman" w:hAnsi="Times New Roman"/>
        </w:rPr>
        <w:t> </w:t>
      </w:r>
      <w:r w:rsidR="00962AE1" w:rsidRPr="001D44BB">
        <w:rPr>
          <w:rFonts w:ascii="Times New Roman" w:hAnsi="Times New Roman"/>
        </w:rPr>
        <w:t xml:space="preserve">některých podnikatelů, kteří mají </w:t>
      </w:r>
      <w:r w:rsidR="00E6220D">
        <w:rPr>
          <w:rFonts w:ascii="Times New Roman" w:hAnsi="Times New Roman"/>
        </w:rPr>
        <w:t xml:space="preserve">z minulosti </w:t>
      </w:r>
      <w:r w:rsidR="00962AE1" w:rsidRPr="001D44BB">
        <w:rPr>
          <w:rFonts w:ascii="Times New Roman" w:hAnsi="Times New Roman"/>
        </w:rPr>
        <w:t>starší softwarové řešení</w:t>
      </w:r>
      <w:r w:rsidRPr="001D44BB">
        <w:rPr>
          <w:rFonts w:ascii="Times New Roman" w:hAnsi="Times New Roman"/>
        </w:rPr>
        <w:t xml:space="preserve"> </w:t>
      </w:r>
      <w:r w:rsidR="001E7FE0">
        <w:rPr>
          <w:rFonts w:ascii="Times New Roman" w:hAnsi="Times New Roman"/>
        </w:rPr>
        <w:t>evidence tržeb</w:t>
      </w:r>
      <w:r w:rsidR="009C54E8">
        <w:rPr>
          <w:rFonts w:ascii="Times New Roman" w:hAnsi="Times New Roman"/>
        </w:rPr>
        <w:t>,</w:t>
      </w:r>
      <w:r w:rsidRPr="001D44BB">
        <w:rPr>
          <w:rFonts w:ascii="Times New Roman" w:hAnsi="Times New Roman"/>
        </w:rPr>
        <w:t xml:space="preserve"> </w:t>
      </w:r>
      <w:r w:rsidR="003465DA" w:rsidRPr="001D44BB">
        <w:rPr>
          <w:rFonts w:ascii="Times New Roman" w:hAnsi="Times New Roman"/>
        </w:rPr>
        <w:t xml:space="preserve">může </w:t>
      </w:r>
      <w:r w:rsidR="00E6220D">
        <w:rPr>
          <w:rFonts w:ascii="Times New Roman" w:hAnsi="Times New Roman"/>
        </w:rPr>
        <w:t>být potřebné</w:t>
      </w:r>
      <w:r w:rsidR="00962AE1" w:rsidRPr="001D44BB">
        <w:rPr>
          <w:rFonts w:ascii="Times New Roman" w:hAnsi="Times New Roman"/>
        </w:rPr>
        <w:t> mírné</w:t>
      </w:r>
      <w:r w:rsidR="00E6220D">
        <w:rPr>
          <w:rFonts w:ascii="Times New Roman" w:hAnsi="Times New Roman"/>
        </w:rPr>
        <w:t xml:space="preserve"> přizpůsobení</w:t>
      </w:r>
      <w:r w:rsidR="00962AE1" w:rsidRPr="001D44BB">
        <w:rPr>
          <w:rFonts w:ascii="Times New Roman" w:hAnsi="Times New Roman"/>
        </w:rPr>
        <w:t xml:space="preserve"> systému v rámci </w:t>
      </w:r>
      <w:r w:rsidR="003465DA" w:rsidRPr="001D44BB">
        <w:rPr>
          <w:rFonts w:ascii="Times New Roman" w:hAnsi="Times New Roman"/>
        </w:rPr>
        <w:t xml:space="preserve">aktualizací </w:t>
      </w:r>
      <w:r w:rsidR="00962AE1" w:rsidRPr="001D44BB">
        <w:rPr>
          <w:rFonts w:ascii="Times New Roman" w:hAnsi="Times New Roman"/>
        </w:rPr>
        <w:t>jejich stávajícího dodavatele softwaru/zařízení</w:t>
      </w:r>
      <w:r w:rsidR="00E6220D">
        <w:rPr>
          <w:rFonts w:ascii="Times New Roman" w:hAnsi="Times New Roman"/>
        </w:rPr>
        <w:t>, například z důvodu vypuštění některých zasílaných informací v rámci evidování tržeb</w:t>
      </w:r>
      <w:r w:rsidR="00962AE1" w:rsidRPr="001D44BB">
        <w:rPr>
          <w:rFonts w:ascii="Times New Roman" w:hAnsi="Times New Roman"/>
        </w:rPr>
        <w:t>.</w:t>
      </w:r>
      <w:r w:rsidRPr="001D44BB">
        <w:rPr>
          <w:rFonts w:ascii="Times New Roman" w:hAnsi="Times New Roman"/>
        </w:rPr>
        <w:t xml:space="preserve"> </w:t>
      </w:r>
      <w:r w:rsidR="00E0175B">
        <w:rPr>
          <w:rFonts w:ascii="Times New Roman" w:hAnsi="Times New Roman"/>
        </w:rPr>
        <w:t>N</w:t>
      </w:r>
      <w:r w:rsidR="003465DA" w:rsidRPr="001D44BB">
        <w:rPr>
          <w:rFonts w:ascii="Times New Roman" w:hAnsi="Times New Roman"/>
        </w:rPr>
        <w:t>áklady s vývojem softwaru</w:t>
      </w:r>
      <w:r w:rsidR="00FA56E4" w:rsidRPr="001D44BB">
        <w:rPr>
          <w:rFonts w:ascii="Times New Roman" w:hAnsi="Times New Roman"/>
        </w:rPr>
        <w:t xml:space="preserve">, který bude pro </w:t>
      </w:r>
      <w:r w:rsidR="00AA4404" w:rsidRPr="00E727DE">
        <w:rPr>
          <w:rFonts w:ascii="Times New Roman" w:hAnsi="Times New Roman"/>
        </w:rPr>
        <w:t xml:space="preserve">nejmenší </w:t>
      </w:r>
      <w:r w:rsidR="00FA56E4" w:rsidRPr="00E727DE">
        <w:rPr>
          <w:rFonts w:ascii="Times New Roman" w:hAnsi="Times New Roman"/>
        </w:rPr>
        <w:t>podnikatele zdarma,</w:t>
      </w:r>
      <w:r w:rsidR="003465DA" w:rsidRPr="00E727DE">
        <w:rPr>
          <w:rFonts w:ascii="Times New Roman" w:hAnsi="Times New Roman"/>
        </w:rPr>
        <w:t xml:space="preserve"> ponese stát</w:t>
      </w:r>
      <w:r w:rsidR="003465DA" w:rsidRPr="001D44BB">
        <w:rPr>
          <w:rFonts w:ascii="Times New Roman" w:hAnsi="Times New Roman"/>
        </w:rPr>
        <w:t>.</w:t>
      </w:r>
      <w:r w:rsidR="00E0175B">
        <w:rPr>
          <w:rFonts w:ascii="Times New Roman" w:hAnsi="Times New Roman"/>
        </w:rPr>
        <w:t xml:space="preserve"> </w:t>
      </w:r>
    </w:p>
    <w:p w14:paraId="64306C32" w14:textId="77777777" w:rsidR="00EA4E60" w:rsidRPr="00867C28" w:rsidRDefault="00EA4E60" w:rsidP="00752ABA">
      <w:pPr>
        <w:pStyle w:val="Nadpis2"/>
        <w:rPr>
          <w:rFonts w:ascii="Times New Roman" w:hAnsi="Times New Roman"/>
        </w:rPr>
      </w:pPr>
      <w:bookmarkStart w:id="12" w:name="_Toc499625259"/>
      <w:r w:rsidRPr="00867C28">
        <w:rPr>
          <w:rFonts w:ascii="Times New Roman" w:hAnsi="Times New Roman"/>
        </w:rPr>
        <w:t>Popis cílového stavu</w:t>
      </w:r>
      <w:bookmarkEnd w:id="12"/>
    </w:p>
    <w:p w14:paraId="447B47AE" w14:textId="195CADEC" w:rsidR="00CF681A" w:rsidRDefault="005559FB" w:rsidP="00BD0A51">
      <w:pPr>
        <w:rPr>
          <w:rFonts w:ascii="Times New Roman" w:hAnsi="Times New Roman"/>
          <w:color w:val="000000" w:themeColor="text1"/>
        </w:rPr>
      </w:pPr>
      <w:r w:rsidRPr="00867C28">
        <w:rPr>
          <w:rFonts w:ascii="Times New Roman" w:hAnsi="Times New Roman"/>
        </w:rPr>
        <w:t xml:space="preserve">Cílem nové právní úpravy je </w:t>
      </w:r>
      <w:r w:rsidR="00C31C84">
        <w:rPr>
          <w:rFonts w:ascii="Times New Roman" w:hAnsi="Times New Roman"/>
        </w:rPr>
        <w:t xml:space="preserve">znovuzavedení evidence tržeb </w:t>
      </w:r>
      <w:r w:rsidR="00627D4B">
        <w:rPr>
          <w:rFonts w:ascii="Times New Roman" w:hAnsi="Times New Roman"/>
        </w:rPr>
        <w:t>a </w:t>
      </w:r>
      <w:r w:rsidR="00C31C84">
        <w:rPr>
          <w:rFonts w:ascii="Times New Roman" w:hAnsi="Times New Roman"/>
        </w:rPr>
        <w:t xml:space="preserve">tím </w:t>
      </w:r>
      <w:r w:rsidR="00627D4B">
        <w:rPr>
          <w:rFonts w:ascii="Times New Roman" w:hAnsi="Times New Roman"/>
        </w:rPr>
        <w:t>i </w:t>
      </w:r>
      <w:r w:rsidR="00C31C84">
        <w:rPr>
          <w:rFonts w:ascii="Times New Roman" w:hAnsi="Times New Roman"/>
        </w:rPr>
        <w:t>opětovné získání efektu v podobě narovnání podnikatelského prostředí</w:t>
      </w:r>
      <w:r w:rsidR="003D1536">
        <w:rPr>
          <w:rFonts w:ascii="Times New Roman" w:hAnsi="Times New Roman"/>
        </w:rPr>
        <w:t>.</w:t>
      </w:r>
      <w:r w:rsidR="00AA0CBF">
        <w:rPr>
          <w:rFonts w:ascii="Times New Roman" w:hAnsi="Times New Roman"/>
        </w:rPr>
        <w:t xml:space="preserve"> </w:t>
      </w:r>
      <w:r w:rsidR="002C24E2">
        <w:rPr>
          <w:rFonts w:ascii="Times New Roman" w:hAnsi="Times New Roman"/>
        </w:rPr>
        <w:t>T</w:t>
      </w:r>
      <w:r w:rsidR="00C31C84">
        <w:rPr>
          <w:rFonts w:ascii="Times New Roman" w:hAnsi="Times New Roman"/>
        </w:rPr>
        <w:t>o celé při redukci administrativní zátěž</w:t>
      </w:r>
      <w:r w:rsidR="002C24E2">
        <w:rPr>
          <w:rFonts w:ascii="Times New Roman" w:hAnsi="Times New Roman"/>
        </w:rPr>
        <w:t>e</w:t>
      </w:r>
      <w:r w:rsidR="00C31C84">
        <w:rPr>
          <w:rFonts w:ascii="Times New Roman" w:hAnsi="Times New Roman"/>
        </w:rPr>
        <w:t xml:space="preserve"> oproti </w:t>
      </w:r>
      <w:r w:rsidR="002C24E2">
        <w:rPr>
          <w:rFonts w:ascii="Times New Roman" w:hAnsi="Times New Roman"/>
        </w:rPr>
        <w:t xml:space="preserve">minulému </w:t>
      </w:r>
      <w:r w:rsidR="00C31C84">
        <w:rPr>
          <w:rFonts w:ascii="Times New Roman" w:hAnsi="Times New Roman"/>
        </w:rPr>
        <w:t>systému evidence tržeb. Tuto redukci umožní zejm</w:t>
      </w:r>
      <w:r w:rsidR="002C24E2">
        <w:rPr>
          <w:rFonts w:ascii="Times New Roman" w:hAnsi="Times New Roman"/>
        </w:rPr>
        <w:t>éna</w:t>
      </w:r>
      <w:r w:rsidR="00C31C84">
        <w:rPr>
          <w:rFonts w:ascii="Times New Roman" w:hAnsi="Times New Roman"/>
        </w:rPr>
        <w:t xml:space="preserve"> technologický pokrok </w:t>
      </w:r>
      <w:r w:rsidR="00627D4B">
        <w:rPr>
          <w:rFonts w:ascii="Times New Roman" w:hAnsi="Times New Roman"/>
        </w:rPr>
        <w:t>a </w:t>
      </w:r>
      <w:r w:rsidR="00C31C84">
        <w:rPr>
          <w:rFonts w:ascii="Times New Roman" w:hAnsi="Times New Roman"/>
        </w:rPr>
        <w:t>také větší penetrace používání moderních technologií včetně modernějších způsobů placení i</w:t>
      </w:r>
      <w:r w:rsidR="009E0040">
        <w:rPr>
          <w:rFonts w:ascii="Times New Roman" w:hAnsi="Times New Roman"/>
        </w:rPr>
        <w:t> </w:t>
      </w:r>
      <w:r w:rsidR="00C31C84">
        <w:rPr>
          <w:rFonts w:ascii="Times New Roman" w:hAnsi="Times New Roman"/>
        </w:rPr>
        <w:t>zpracování plateb obyvatelstvem oproti předpandemické době.</w:t>
      </w:r>
      <w:r w:rsidR="005D5FC5">
        <w:rPr>
          <w:rFonts w:ascii="Times New Roman" w:hAnsi="Times New Roman"/>
        </w:rPr>
        <w:t xml:space="preserve"> </w:t>
      </w:r>
      <w:r w:rsidR="00C31C84">
        <w:rPr>
          <w:rFonts w:ascii="Times New Roman" w:hAnsi="Times New Roman"/>
        </w:rPr>
        <w:t>To také umožní lepší analytickou práci</w:t>
      </w:r>
      <w:r w:rsidR="008E7A20">
        <w:rPr>
          <w:rFonts w:ascii="Times New Roman" w:hAnsi="Times New Roman"/>
        </w:rPr>
        <w:t xml:space="preserve"> finanční správy</w:t>
      </w:r>
      <w:r w:rsidR="00FB4510">
        <w:rPr>
          <w:rFonts w:ascii="Times New Roman" w:hAnsi="Times New Roman"/>
        </w:rPr>
        <w:t xml:space="preserve">. </w:t>
      </w:r>
      <w:r w:rsidR="00F43C01">
        <w:rPr>
          <w:rFonts w:ascii="Times New Roman" w:hAnsi="Times New Roman"/>
          <w:color w:val="000000" w:themeColor="text1"/>
        </w:rPr>
        <w:t>N</w:t>
      </w:r>
      <w:r w:rsidR="00411195">
        <w:rPr>
          <w:rFonts w:ascii="Times New Roman" w:hAnsi="Times New Roman"/>
          <w:color w:val="000000" w:themeColor="text1"/>
        </w:rPr>
        <w:t xml:space="preserve">ový systém bude </w:t>
      </w:r>
      <w:r w:rsidR="00BD0A51" w:rsidRPr="00BD0A51">
        <w:rPr>
          <w:rFonts w:ascii="Times New Roman" w:hAnsi="Times New Roman"/>
          <w:color w:val="000000" w:themeColor="text1"/>
        </w:rPr>
        <w:t>využíva</w:t>
      </w:r>
      <w:r w:rsidR="00BD0A51">
        <w:rPr>
          <w:rFonts w:ascii="Times New Roman" w:hAnsi="Times New Roman"/>
          <w:color w:val="000000" w:themeColor="text1"/>
        </w:rPr>
        <w:t>t</w:t>
      </w:r>
      <w:r w:rsidR="00BD0A51" w:rsidRPr="00BD0A51">
        <w:rPr>
          <w:rFonts w:ascii="Times New Roman" w:hAnsi="Times New Roman"/>
          <w:color w:val="000000" w:themeColor="text1"/>
        </w:rPr>
        <w:t xml:space="preserve"> možnosti, které současné technologie poskytují</w:t>
      </w:r>
      <w:r w:rsidR="00776694">
        <w:rPr>
          <w:rFonts w:ascii="Times New Roman" w:hAnsi="Times New Roman"/>
          <w:color w:val="000000" w:themeColor="text1"/>
        </w:rPr>
        <w:t xml:space="preserve"> </w:t>
      </w:r>
      <w:r w:rsidR="00627D4B">
        <w:rPr>
          <w:rFonts w:ascii="Times New Roman" w:hAnsi="Times New Roman"/>
          <w:color w:val="000000" w:themeColor="text1"/>
        </w:rPr>
        <w:t>a </w:t>
      </w:r>
      <w:r w:rsidR="00BD0A51" w:rsidRPr="00BD0A51">
        <w:rPr>
          <w:rFonts w:ascii="Times New Roman" w:hAnsi="Times New Roman"/>
          <w:color w:val="000000" w:themeColor="text1"/>
        </w:rPr>
        <w:t xml:space="preserve">které při zachování, resp. posílení efektu původního EET budou znamenat </w:t>
      </w:r>
      <w:r w:rsidR="00AA4404">
        <w:rPr>
          <w:rFonts w:ascii="Times New Roman" w:hAnsi="Times New Roman"/>
          <w:color w:val="000000" w:themeColor="text1"/>
        </w:rPr>
        <w:t>nižší</w:t>
      </w:r>
      <w:r w:rsidR="00BD0A51" w:rsidRPr="00BD0A51">
        <w:rPr>
          <w:rFonts w:ascii="Times New Roman" w:hAnsi="Times New Roman"/>
          <w:color w:val="000000" w:themeColor="text1"/>
        </w:rPr>
        <w:t xml:space="preserve"> finanční náklady na straně daňových subjektů. </w:t>
      </w:r>
    </w:p>
    <w:p w14:paraId="2E3BF643" w14:textId="543D9D08" w:rsidR="00BD0A51" w:rsidRDefault="00C54DC8" w:rsidP="00BD0A51">
      <w:pPr>
        <w:rPr>
          <w:rFonts w:ascii="Times New Roman" w:hAnsi="Times New Roman"/>
          <w:color w:val="000000" w:themeColor="text1"/>
        </w:rPr>
      </w:pPr>
      <w:r>
        <w:rPr>
          <w:rFonts w:ascii="Times New Roman" w:hAnsi="Times New Roman"/>
          <w:color w:val="000000" w:themeColor="text1"/>
        </w:rPr>
        <w:t xml:space="preserve">Na straně </w:t>
      </w:r>
      <w:r w:rsidR="00365D6C">
        <w:rPr>
          <w:rFonts w:ascii="Times New Roman" w:hAnsi="Times New Roman"/>
          <w:color w:val="000000" w:themeColor="text1"/>
        </w:rPr>
        <w:t>f</w:t>
      </w:r>
      <w:r>
        <w:rPr>
          <w:rFonts w:ascii="Times New Roman" w:hAnsi="Times New Roman"/>
          <w:color w:val="000000" w:themeColor="text1"/>
        </w:rPr>
        <w:t xml:space="preserve">inanční správy se počítá s tím, že </w:t>
      </w:r>
      <w:r w:rsidR="00A85797">
        <w:rPr>
          <w:rFonts w:ascii="Times New Roman" w:hAnsi="Times New Roman"/>
          <w:color w:val="000000" w:themeColor="text1"/>
        </w:rPr>
        <w:t>iniciační</w:t>
      </w:r>
      <w:r>
        <w:rPr>
          <w:rFonts w:ascii="Times New Roman" w:hAnsi="Times New Roman"/>
          <w:color w:val="000000" w:themeColor="text1"/>
        </w:rPr>
        <w:t xml:space="preserve"> </w:t>
      </w:r>
      <w:r w:rsidR="00C47E1D">
        <w:rPr>
          <w:rFonts w:ascii="Times New Roman" w:hAnsi="Times New Roman"/>
          <w:color w:val="000000" w:themeColor="text1"/>
        </w:rPr>
        <w:t>náklady</w:t>
      </w:r>
      <w:r>
        <w:rPr>
          <w:rFonts w:ascii="Times New Roman" w:hAnsi="Times New Roman"/>
          <w:color w:val="000000" w:themeColor="text1"/>
        </w:rPr>
        <w:t xml:space="preserve"> </w:t>
      </w:r>
      <w:r w:rsidR="00BF56A5">
        <w:rPr>
          <w:rFonts w:ascii="Times New Roman" w:hAnsi="Times New Roman"/>
          <w:color w:val="000000" w:themeColor="text1"/>
        </w:rPr>
        <w:t xml:space="preserve">budou ve výši cca </w:t>
      </w:r>
      <w:r w:rsidR="004256AA">
        <w:rPr>
          <w:rFonts w:ascii="Times New Roman" w:hAnsi="Times New Roman"/>
          <w:color w:val="000000" w:themeColor="text1"/>
        </w:rPr>
        <w:t>200</w:t>
      </w:r>
      <w:r w:rsidR="00BF56A5">
        <w:rPr>
          <w:rFonts w:ascii="Times New Roman" w:hAnsi="Times New Roman"/>
          <w:color w:val="000000" w:themeColor="text1"/>
        </w:rPr>
        <w:t xml:space="preserve"> mil. Kč a</w:t>
      </w:r>
      <w:r w:rsidR="009E0040">
        <w:rPr>
          <w:rFonts w:ascii="Times New Roman" w:hAnsi="Times New Roman"/>
          <w:color w:val="000000" w:themeColor="text1"/>
        </w:rPr>
        <w:t> </w:t>
      </w:r>
      <w:r w:rsidR="004256AA">
        <w:rPr>
          <w:rFonts w:ascii="Times New Roman" w:hAnsi="Times New Roman"/>
          <w:color w:val="000000" w:themeColor="text1"/>
        </w:rPr>
        <w:t xml:space="preserve">průměrné </w:t>
      </w:r>
      <w:r w:rsidR="00BF56A5">
        <w:rPr>
          <w:rFonts w:ascii="Times New Roman" w:hAnsi="Times New Roman"/>
          <w:color w:val="000000" w:themeColor="text1"/>
        </w:rPr>
        <w:t xml:space="preserve">běžné </w:t>
      </w:r>
      <w:r w:rsidR="004256AA">
        <w:rPr>
          <w:rFonts w:ascii="Times New Roman" w:hAnsi="Times New Roman"/>
          <w:color w:val="000000" w:themeColor="text1"/>
        </w:rPr>
        <w:t xml:space="preserve">roční </w:t>
      </w:r>
      <w:r w:rsidR="00BF56A5">
        <w:rPr>
          <w:rFonts w:ascii="Times New Roman" w:hAnsi="Times New Roman"/>
          <w:color w:val="000000" w:themeColor="text1"/>
        </w:rPr>
        <w:t>výdaje budou ve výši cca</w:t>
      </w:r>
      <w:r w:rsidR="004256AA">
        <w:rPr>
          <w:rFonts w:ascii="Times New Roman" w:hAnsi="Times New Roman"/>
          <w:color w:val="000000" w:themeColor="text1"/>
        </w:rPr>
        <w:t xml:space="preserve"> 250</w:t>
      </w:r>
      <w:r w:rsidR="00BF56A5">
        <w:rPr>
          <w:rFonts w:ascii="Times New Roman" w:hAnsi="Times New Roman"/>
          <w:color w:val="000000" w:themeColor="text1"/>
        </w:rPr>
        <w:t xml:space="preserve"> mil. Kč.</w:t>
      </w:r>
      <w:r w:rsidR="00F43C01">
        <w:rPr>
          <w:rFonts w:ascii="Times New Roman" w:hAnsi="Times New Roman"/>
          <w:color w:val="000000" w:themeColor="text1"/>
        </w:rPr>
        <w:t xml:space="preserve"> Roční personální výdaje se předpokládají ve výš</w:t>
      </w:r>
      <w:r w:rsidR="00CF681A">
        <w:rPr>
          <w:rFonts w:ascii="Times New Roman" w:hAnsi="Times New Roman"/>
          <w:color w:val="000000" w:themeColor="text1"/>
        </w:rPr>
        <w:t>i</w:t>
      </w:r>
      <w:r w:rsidR="00F43C01">
        <w:rPr>
          <w:rFonts w:ascii="Times New Roman" w:hAnsi="Times New Roman"/>
          <w:color w:val="000000" w:themeColor="text1"/>
        </w:rPr>
        <w:t xml:space="preserve"> </w:t>
      </w:r>
      <w:r w:rsidR="004256AA">
        <w:rPr>
          <w:rFonts w:ascii="Times New Roman" w:hAnsi="Times New Roman"/>
          <w:color w:val="000000" w:themeColor="text1"/>
        </w:rPr>
        <w:t>cca</w:t>
      </w:r>
      <w:r w:rsidR="005B4606">
        <w:rPr>
          <w:rFonts w:ascii="Times New Roman" w:hAnsi="Times New Roman"/>
          <w:color w:val="000000" w:themeColor="text1"/>
        </w:rPr>
        <w:t xml:space="preserve"> </w:t>
      </w:r>
      <w:r w:rsidR="00A90790">
        <w:rPr>
          <w:rFonts w:ascii="Times New Roman" w:hAnsi="Times New Roman"/>
          <w:color w:val="000000" w:themeColor="text1"/>
        </w:rPr>
        <w:t>290</w:t>
      </w:r>
      <w:r w:rsidR="00F43C01">
        <w:rPr>
          <w:rFonts w:ascii="Times New Roman" w:hAnsi="Times New Roman"/>
          <w:color w:val="000000" w:themeColor="text1"/>
        </w:rPr>
        <w:t xml:space="preserve"> mil. Kč</w:t>
      </w:r>
      <w:r w:rsidR="004256AA">
        <w:rPr>
          <w:rFonts w:ascii="Times New Roman" w:hAnsi="Times New Roman"/>
          <w:color w:val="000000" w:themeColor="text1"/>
        </w:rPr>
        <w:t>.</w:t>
      </w:r>
    </w:p>
    <w:p w14:paraId="12922B82" w14:textId="2ED00E7B" w:rsidR="009515A6" w:rsidRPr="009515A6" w:rsidRDefault="009515A6" w:rsidP="009515A6">
      <w:pPr>
        <w:rPr>
          <w:rFonts w:ascii="Times New Roman" w:hAnsi="Times New Roman"/>
          <w:color w:val="000000" w:themeColor="text1"/>
        </w:rPr>
      </w:pPr>
      <w:r w:rsidRPr="004A495D">
        <w:rPr>
          <w:rFonts w:ascii="Times New Roman" w:hAnsi="Times New Roman"/>
          <w:color w:val="000000" w:themeColor="text1"/>
        </w:rPr>
        <w:t xml:space="preserve">Na straně celní správy si zavedení </w:t>
      </w:r>
      <w:r w:rsidR="001E7FE0">
        <w:rPr>
          <w:rFonts w:ascii="Times New Roman" w:hAnsi="Times New Roman"/>
        </w:rPr>
        <w:t>evidence tržeb</w:t>
      </w:r>
      <w:r w:rsidRPr="004A495D">
        <w:rPr>
          <w:rFonts w:ascii="Times New Roman" w:hAnsi="Times New Roman"/>
          <w:color w:val="000000" w:themeColor="text1"/>
        </w:rPr>
        <w:t xml:space="preserve"> vyžádá iniciační náklady ve výši 12,</w:t>
      </w:r>
      <w:r w:rsidR="00627D4B" w:rsidRPr="004A495D">
        <w:rPr>
          <w:rFonts w:ascii="Times New Roman" w:hAnsi="Times New Roman"/>
          <w:color w:val="000000" w:themeColor="text1"/>
        </w:rPr>
        <w:t>1</w:t>
      </w:r>
      <w:r w:rsidR="00627D4B">
        <w:rPr>
          <w:rFonts w:ascii="Times New Roman" w:hAnsi="Times New Roman"/>
          <w:color w:val="000000" w:themeColor="text1"/>
        </w:rPr>
        <w:t> </w:t>
      </w:r>
      <w:r w:rsidRPr="004A495D">
        <w:rPr>
          <w:rFonts w:ascii="Times New Roman" w:hAnsi="Times New Roman"/>
          <w:color w:val="000000" w:themeColor="text1"/>
        </w:rPr>
        <w:t>mil.</w:t>
      </w:r>
      <w:r w:rsidR="00FC388B">
        <w:rPr>
          <w:rFonts w:ascii="Times New Roman" w:hAnsi="Times New Roman"/>
          <w:color w:val="000000" w:themeColor="text1"/>
        </w:rPr>
        <w:t> </w:t>
      </w:r>
      <w:r w:rsidRPr="004A495D">
        <w:rPr>
          <w:rFonts w:ascii="Times New Roman" w:hAnsi="Times New Roman"/>
          <w:color w:val="000000" w:themeColor="text1"/>
        </w:rPr>
        <w:t xml:space="preserve">Kč, roční </w:t>
      </w:r>
      <w:r w:rsidR="00F43C01" w:rsidRPr="004A495D">
        <w:rPr>
          <w:rFonts w:ascii="Times New Roman" w:hAnsi="Times New Roman"/>
          <w:color w:val="000000" w:themeColor="text1"/>
        </w:rPr>
        <w:t xml:space="preserve">personální </w:t>
      </w:r>
      <w:r w:rsidRPr="004A495D">
        <w:rPr>
          <w:rFonts w:ascii="Times New Roman" w:hAnsi="Times New Roman"/>
          <w:color w:val="000000" w:themeColor="text1"/>
        </w:rPr>
        <w:t xml:space="preserve">náklady včetně vstupních nákladů </w:t>
      </w:r>
      <w:r w:rsidRPr="00E03BC2">
        <w:rPr>
          <w:rFonts w:ascii="Times New Roman" w:hAnsi="Times New Roman"/>
          <w:color w:val="000000" w:themeColor="text1"/>
        </w:rPr>
        <w:t>byly vyčísleny na 38,</w:t>
      </w:r>
      <w:r w:rsidR="00627D4B" w:rsidRPr="00E03BC2">
        <w:rPr>
          <w:rFonts w:ascii="Times New Roman" w:hAnsi="Times New Roman"/>
          <w:color w:val="000000" w:themeColor="text1"/>
        </w:rPr>
        <w:t>6</w:t>
      </w:r>
      <w:r w:rsidR="00627D4B">
        <w:rPr>
          <w:rFonts w:ascii="Times New Roman" w:hAnsi="Times New Roman"/>
          <w:color w:val="000000" w:themeColor="text1"/>
        </w:rPr>
        <w:t> </w:t>
      </w:r>
      <w:r w:rsidRPr="00E03BC2">
        <w:rPr>
          <w:rFonts w:ascii="Times New Roman" w:hAnsi="Times New Roman"/>
          <w:color w:val="000000" w:themeColor="text1"/>
        </w:rPr>
        <w:t xml:space="preserve">mil. Kč </w:t>
      </w:r>
      <w:r w:rsidR="00627D4B" w:rsidRPr="00E03BC2">
        <w:rPr>
          <w:rFonts w:ascii="Times New Roman" w:hAnsi="Times New Roman"/>
          <w:color w:val="000000" w:themeColor="text1"/>
        </w:rPr>
        <w:t>a</w:t>
      </w:r>
      <w:r w:rsidR="00627D4B">
        <w:rPr>
          <w:rFonts w:ascii="Times New Roman" w:hAnsi="Times New Roman"/>
          <w:color w:val="000000" w:themeColor="text1"/>
        </w:rPr>
        <w:t> </w:t>
      </w:r>
      <w:r w:rsidRPr="00E03BC2">
        <w:rPr>
          <w:rFonts w:ascii="Times New Roman" w:hAnsi="Times New Roman"/>
          <w:color w:val="000000" w:themeColor="text1"/>
        </w:rPr>
        <w:t>náklady trvalé se předpokládají ve výši 10,</w:t>
      </w:r>
      <w:r w:rsidR="00627D4B" w:rsidRPr="00E03BC2">
        <w:rPr>
          <w:rFonts w:ascii="Times New Roman" w:hAnsi="Times New Roman"/>
          <w:color w:val="000000" w:themeColor="text1"/>
        </w:rPr>
        <w:t>6</w:t>
      </w:r>
      <w:r w:rsidR="00627D4B">
        <w:rPr>
          <w:rFonts w:ascii="Times New Roman" w:hAnsi="Times New Roman"/>
          <w:color w:val="000000" w:themeColor="text1"/>
        </w:rPr>
        <w:t> </w:t>
      </w:r>
      <w:r w:rsidRPr="00E03BC2">
        <w:rPr>
          <w:rFonts w:ascii="Times New Roman" w:hAnsi="Times New Roman"/>
          <w:color w:val="000000" w:themeColor="text1"/>
        </w:rPr>
        <w:t xml:space="preserve">mil. </w:t>
      </w:r>
      <w:r w:rsidRPr="004D647A">
        <w:rPr>
          <w:rFonts w:ascii="Times New Roman" w:hAnsi="Times New Roman"/>
          <w:color w:val="000000" w:themeColor="text1"/>
        </w:rPr>
        <w:t>Kč</w:t>
      </w:r>
      <w:r w:rsidR="00D87C45" w:rsidRPr="004D647A">
        <w:rPr>
          <w:rFonts w:ascii="Times New Roman" w:hAnsi="Times New Roman"/>
          <w:color w:val="000000" w:themeColor="text1"/>
        </w:rPr>
        <w:t xml:space="preserve"> (zahrnuta </w:t>
      </w:r>
      <w:r w:rsidR="00BD7817">
        <w:rPr>
          <w:rFonts w:ascii="Times New Roman" w:hAnsi="Times New Roman"/>
          <w:color w:val="000000" w:themeColor="text1"/>
        </w:rPr>
        <w:t xml:space="preserve">mimo běžných ročních nákladů </w:t>
      </w:r>
      <w:r w:rsidR="00627D4B">
        <w:rPr>
          <w:rFonts w:ascii="Times New Roman" w:hAnsi="Times New Roman"/>
          <w:color w:val="000000" w:themeColor="text1"/>
        </w:rPr>
        <w:t>i </w:t>
      </w:r>
      <w:r w:rsidR="00D87C45" w:rsidRPr="004D647A">
        <w:rPr>
          <w:rFonts w:ascii="Times New Roman" w:hAnsi="Times New Roman"/>
          <w:color w:val="000000" w:themeColor="text1"/>
        </w:rPr>
        <w:t xml:space="preserve">obnova vozidel po osmi letech </w:t>
      </w:r>
      <w:r w:rsidR="00627D4B" w:rsidRPr="004D647A">
        <w:rPr>
          <w:rFonts w:ascii="Times New Roman" w:hAnsi="Times New Roman"/>
          <w:color w:val="000000" w:themeColor="text1"/>
        </w:rPr>
        <w:t>a</w:t>
      </w:r>
      <w:r w:rsidR="00627D4B">
        <w:rPr>
          <w:rFonts w:ascii="Times New Roman" w:hAnsi="Times New Roman"/>
          <w:color w:val="000000" w:themeColor="text1"/>
        </w:rPr>
        <w:t> </w:t>
      </w:r>
      <w:r w:rsidR="00D87C45" w:rsidRPr="004D647A">
        <w:rPr>
          <w:rFonts w:ascii="Times New Roman" w:hAnsi="Times New Roman"/>
          <w:color w:val="000000" w:themeColor="text1"/>
        </w:rPr>
        <w:t>obnova technických prostředků po pěti letech)</w:t>
      </w:r>
      <w:r w:rsidRPr="004D647A">
        <w:rPr>
          <w:rFonts w:ascii="Times New Roman" w:hAnsi="Times New Roman"/>
          <w:color w:val="000000" w:themeColor="text1"/>
        </w:rPr>
        <w:t>.</w:t>
      </w:r>
    </w:p>
    <w:p w14:paraId="5B91FF61" w14:textId="05B0B4C1" w:rsidR="006B6DB2" w:rsidRPr="004256AA" w:rsidRDefault="006B6DB2" w:rsidP="00752ABA">
      <w:pPr>
        <w:rPr>
          <w:rFonts w:ascii="Times New Roman" w:hAnsi="Times New Roman"/>
          <w:color w:val="000000" w:themeColor="text1"/>
        </w:rPr>
      </w:pPr>
      <w:r w:rsidRPr="004256AA">
        <w:rPr>
          <w:rFonts w:ascii="Times New Roman" w:hAnsi="Times New Roman"/>
          <w:color w:val="000000" w:themeColor="text1"/>
        </w:rPr>
        <w:t>Za klíčový efekt je považováno narovnání podnikatelského prostředí, z těchto důvodů se také souběžně zavádí opatření, které vrací významnou část dodatečné</w:t>
      </w:r>
      <w:r w:rsidR="002C24E2" w:rsidRPr="004256AA">
        <w:rPr>
          <w:rFonts w:ascii="Times New Roman" w:hAnsi="Times New Roman"/>
          <w:color w:val="000000" w:themeColor="text1"/>
        </w:rPr>
        <w:t>ho</w:t>
      </w:r>
      <w:r w:rsidRPr="004256AA">
        <w:rPr>
          <w:rFonts w:ascii="Times New Roman" w:hAnsi="Times New Roman"/>
          <w:color w:val="000000" w:themeColor="text1"/>
        </w:rPr>
        <w:t xml:space="preserve"> inkasa zpět jak podnikatelům, tak </w:t>
      </w:r>
      <w:r w:rsidR="00627D4B" w:rsidRPr="004256AA">
        <w:rPr>
          <w:rFonts w:ascii="Times New Roman" w:hAnsi="Times New Roman"/>
          <w:color w:val="000000" w:themeColor="text1"/>
        </w:rPr>
        <w:t>i</w:t>
      </w:r>
      <w:r w:rsidR="00627D4B">
        <w:rPr>
          <w:rFonts w:ascii="Times New Roman" w:hAnsi="Times New Roman"/>
          <w:color w:val="000000" w:themeColor="text1"/>
        </w:rPr>
        <w:t> </w:t>
      </w:r>
      <w:r w:rsidRPr="004256AA">
        <w:rPr>
          <w:rFonts w:ascii="Times New Roman" w:hAnsi="Times New Roman"/>
          <w:color w:val="000000" w:themeColor="text1"/>
        </w:rPr>
        <w:t>ostatním poplatníkům, přičemž jde</w:t>
      </w:r>
      <w:r w:rsidR="002C24E2" w:rsidRPr="004256AA">
        <w:rPr>
          <w:rFonts w:ascii="Times New Roman" w:hAnsi="Times New Roman"/>
          <w:color w:val="000000" w:themeColor="text1"/>
        </w:rPr>
        <w:t xml:space="preserve"> </w:t>
      </w:r>
      <w:r w:rsidR="008E7A20">
        <w:rPr>
          <w:rFonts w:ascii="Times New Roman" w:hAnsi="Times New Roman"/>
          <w:color w:val="000000" w:themeColor="text1"/>
        </w:rPr>
        <w:t xml:space="preserve">zejména </w:t>
      </w:r>
      <w:r w:rsidR="00627D4B" w:rsidRPr="004256AA">
        <w:rPr>
          <w:rFonts w:ascii="Times New Roman" w:hAnsi="Times New Roman"/>
          <w:color w:val="000000" w:themeColor="text1"/>
        </w:rPr>
        <w:t>o</w:t>
      </w:r>
      <w:r w:rsidR="00627D4B">
        <w:rPr>
          <w:rFonts w:ascii="Times New Roman" w:hAnsi="Times New Roman"/>
          <w:color w:val="000000" w:themeColor="text1"/>
        </w:rPr>
        <w:t> </w:t>
      </w:r>
      <w:r w:rsidRPr="004256AA">
        <w:rPr>
          <w:rFonts w:ascii="Times New Roman" w:hAnsi="Times New Roman"/>
          <w:color w:val="000000" w:themeColor="text1"/>
        </w:rPr>
        <w:t>revizi opatření provedených konsolidačním balíčkem. Tato myšlenka je řízena zejm</w:t>
      </w:r>
      <w:r w:rsidR="002C24E2" w:rsidRPr="004256AA">
        <w:rPr>
          <w:rFonts w:ascii="Times New Roman" w:hAnsi="Times New Roman"/>
          <w:color w:val="000000" w:themeColor="text1"/>
        </w:rPr>
        <w:t>éna</w:t>
      </w:r>
      <w:r w:rsidRPr="004256AA">
        <w:rPr>
          <w:rFonts w:ascii="Times New Roman" w:hAnsi="Times New Roman"/>
          <w:color w:val="000000" w:themeColor="text1"/>
        </w:rPr>
        <w:t xml:space="preserve"> ideou, že pokud bude opětovně zaveden</w:t>
      </w:r>
      <w:r w:rsidR="001E7FE0">
        <w:rPr>
          <w:rFonts w:ascii="Times New Roman" w:hAnsi="Times New Roman"/>
          <w:color w:val="000000" w:themeColor="text1"/>
        </w:rPr>
        <w:t>a</w:t>
      </w:r>
      <w:r w:rsidRPr="004256AA">
        <w:rPr>
          <w:rFonts w:ascii="Times New Roman" w:hAnsi="Times New Roman"/>
          <w:color w:val="000000" w:themeColor="text1"/>
        </w:rPr>
        <w:t xml:space="preserve"> </w:t>
      </w:r>
      <w:r w:rsidR="001E7FE0">
        <w:rPr>
          <w:rFonts w:ascii="Times New Roman" w:hAnsi="Times New Roman"/>
        </w:rPr>
        <w:t>evidence tržeb</w:t>
      </w:r>
      <w:r w:rsidR="008F3EB1" w:rsidRPr="004256AA">
        <w:rPr>
          <w:rFonts w:ascii="Times New Roman" w:hAnsi="Times New Roman"/>
          <w:color w:val="000000" w:themeColor="text1"/>
        </w:rPr>
        <w:t xml:space="preserve">, </w:t>
      </w:r>
      <w:r w:rsidRPr="004256AA">
        <w:rPr>
          <w:rFonts w:ascii="Times New Roman" w:hAnsi="Times New Roman"/>
          <w:color w:val="000000" w:themeColor="text1"/>
        </w:rPr>
        <w:t>není těchto, zejm</w:t>
      </w:r>
      <w:r w:rsidR="002C24E2" w:rsidRPr="004256AA">
        <w:rPr>
          <w:rFonts w:ascii="Times New Roman" w:hAnsi="Times New Roman"/>
          <w:color w:val="000000" w:themeColor="text1"/>
        </w:rPr>
        <w:t>éna</w:t>
      </w:r>
      <w:r w:rsidRPr="004256AA">
        <w:rPr>
          <w:rFonts w:ascii="Times New Roman" w:hAnsi="Times New Roman"/>
          <w:color w:val="000000" w:themeColor="text1"/>
        </w:rPr>
        <w:t xml:space="preserve"> sociálně těžko odůvodnitelných opatření zapotřebí. Zavedeno tedy</w:t>
      </w:r>
      <w:r w:rsidR="004F6FA1" w:rsidRPr="004256AA">
        <w:rPr>
          <w:rFonts w:ascii="Times New Roman" w:hAnsi="Times New Roman"/>
          <w:color w:val="000000" w:themeColor="text1"/>
        </w:rPr>
        <w:t xml:space="preserve"> </w:t>
      </w:r>
      <w:r w:rsidR="00CF681A" w:rsidRPr="004256AA">
        <w:rPr>
          <w:rFonts w:ascii="Times New Roman" w:hAnsi="Times New Roman"/>
          <w:color w:val="000000" w:themeColor="text1"/>
        </w:rPr>
        <w:t>bude</w:t>
      </w:r>
      <w:r w:rsidRPr="004256AA">
        <w:rPr>
          <w:rFonts w:ascii="Times New Roman" w:hAnsi="Times New Roman"/>
          <w:color w:val="000000" w:themeColor="text1"/>
        </w:rPr>
        <w:t xml:space="preserve">: </w:t>
      </w:r>
    </w:p>
    <w:p w14:paraId="39A85E7B" w14:textId="71D7E5C7"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avedení slevy za umístění dítěte</w:t>
      </w:r>
      <w:r>
        <w:rPr>
          <w:rFonts w:eastAsia="Times New Roman"/>
          <w:bCs/>
          <w:iCs/>
          <w:szCs w:val="22"/>
        </w:rPr>
        <w:t>,</w:t>
      </w:r>
      <w:r w:rsidR="001A0C59" w:rsidRPr="004256AA">
        <w:rPr>
          <w:rFonts w:eastAsia="Times New Roman"/>
          <w:bCs/>
          <w:iCs/>
          <w:szCs w:val="22"/>
        </w:rPr>
        <w:t xml:space="preserve"> </w:t>
      </w:r>
    </w:p>
    <w:p w14:paraId="0B3D641C" w14:textId="029701C7"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avedení slevy na studenta</w:t>
      </w:r>
      <w:r>
        <w:rPr>
          <w:rFonts w:eastAsia="Times New Roman"/>
          <w:bCs/>
          <w:iCs/>
          <w:szCs w:val="22"/>
        </w:rPr>
        <w:t>,</w:t>
      </w:r>
    </w:p>
    <w:p w14:paraId="3767C349" w14:textId="762BD3C8"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 xml:space="preserve">rušení zastropování </w:t>
      </w:r>
      <w:r w:rsidR="00627D4B" w:rsidRPr="004256AA">
        <w:rPr>
          <w:rFonts w:eastAsia="Times New Roman"/>
          <w:bCs/>
          <w:iCs/>
          <w:szCs w:val="22"/>
        </w:rPr>
        <w:t>u</w:t>
      </w:r>
      <w:r w:rsidR="00627D4B">
        <w:rPr>
          <w:rFonts w:eastAsia="Times New Roman"/>
          <w:bCs/>
          <w:iCs/>
          <w:szCs w:val="22"/>
        </w:rPr>
        <w:t> </w:t>
      </w:r>
      <w:r w:rsidR="001A0C59" w:rsidRPr="004256AA">
        <w:rPr>
          <w:rFonts w:eastAsia="Times New Roman"/>
          <w:bCs/>
          <w:iCs/>
          <w:szCs w:val="22"/>
        </w:rPr>
        <w:t>volnočasových benefitů</w:t>
      </w:r>
      <w:r>
        <w:rPr>
          <w:rFonts w:eastAsia="Times New Roman"/>
          <w:bCs/>
          <w:iCs/>
          <w:szCs w:val="22"/>
        </w:rPr>
        <w:t>,</w:t>
      </w:r>
    </w:p>
    <w:p w14:paraId="22BB8809" w14:textId="0A688B1C"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o</w:t>
      </w:r>
      <w:r w:rsidR="001A0C59" w:rsidRPr="004256AA">
        <w:rPr>
          <w:rFonts w:eastAsia="Times New Roman"/>
          <w:bCs/>
          <w:iCs/>
          <w:szCs w:val="22"/>
        </w:rPr>
        <w:t>svobození příspěvku zaměstnavatele na sociální služby</w:t>
      </w:r>
      <w:r>
        <w:rPr>
          <w:rFonts w:eastAsia="Times New Roman"/>
          <w:bCs/>
          <w:iCs/>
          <w:szCs w:val="22"/>
        </w:rPr>
        <w:t>,</w:t>
      </w:r>
    </w:p>
    <w:p w14:paraId="0F5E83CF" w14:textId="2F1BC85A"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o</w:t>
      </w:r>
      <w:r w:rsidR="001A0C59" w:rsidRPr="004256AA">
        <w:rPr>
          <w:rFonts w:eastAsia="Times New Roman"/>
          <w:bCs/>
          <w:iCs/>
          <w:szCs w:val="22"/>
        </w:rPr>
        <w:t xml:space="preserve">svobození spropitného </w:t>
      </w:r>
      <w:r w:rsidR="00B240F1" w:rsidRPr="004256AA">
        <w:rPr>
          <w:rFonts w:eastAsia="Times New Roman"/>
          <w:bCs/>
          <w:iCs/>
          <w:szCs w:val="22"/>
        </w:rPr>
        <w:t>v</w:t>
      </w:r>
      <w:r w:rsidR="00B240F1">
        <w:rPr>
          <w:rFonts w:eastAsia="Times New Roman"/>
          <w:bCs/>
          <w:iCs/>
          <w:szCs w:val="22"/>
        </w:rPr>
        <w:t xml:space="preserve"> gastronomii</w:t>
      </w:r>
      <w:r>
        <w:rPr>
          <w:rFonts w:eastAsia="Times New Roman"/>
          <w:bCs/>
          <w:iCs/>
          <w:szCs w:val="22"/>
        </w:rPr>
        <w:t>,</w:t>
      </w:r>
    </w:p>
    <w:p w14:paraId="37F35B11" w14:textId="74BA0D76"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z</w:t>
      </w:r>
      <w:r w:rsidR="001A0C59" w:rsidRPr="004256AA">
        <w:rPr>
          <w:rFonts w:eastAsia="Times New Roman"/>
          <w:bCs/>
          <w:iCs/>
          <w:szCs w:val="22"/>
        </w:rPr>
        <w:t xml:space="preserve">avedení daňové úlevy na </w:t>
      </w:r>
      <w:r w:rsidR="001E7FE0">
        <w:t>evidenci tržeb</w:t>
      </w:r>
      <w:r>
        <w:rPr>
          <w:rFonts w:eastAsia="Times New Roman"/>
          <w:bCs/>
          <w:iCs/>
          <w:szCs w:val="22"/>
        </w:rPr>
        <w:t>,</w:t>
      </w:r>
    </w:p>
    <w:p w14:paraId="0DF95DDE" w14:textId="7494D90D" w:rsidR="001A0C59" w:rsidRPr="004256AA" w:rsidRDefault="009E0040" w:rsidP="009E0040">
      <w:pPr>
        <w:pStyle w:val="8"/>
        <w:numPr>
          <w:ilvl w:val="0"/>
          <w:numId w:val="50"/>
        </w:numPr>
        <w:spacing w:before="60" w:after="60"/>
        <w:ind w:left="714" w:hanging="357"/>
        <w:rPr>
          <w:rFonts w:eastAsia="Times New Roman"/>
          <w:bCs/>
          <w:iCs/>
          <w:szCs w:val="22"/>
        </w:rPr>
      </w:pPr>
      <w:r>
        <w:rPr>
          <w:rFonts w:eastAsia="Times New Roman"/>
          <w:bCs/>
          <w:iCs/>
          <w:szCs w:val="22"/>
        </w:rPr>
        <w:t>s</w:t>
      </w:r>
      <w:r w:rsidR="001A0C59" w:rsidRPr="004256AA">
        <w:rPr>
          <w:rFonts w:eastAsia="Times New Roman"/>
          <w:bCs/>
          <w:iCs/>
          <w:szCs w:val="22"/>
        </w:rPr>
        <w:t>nížení sazby DPH na nealkoholické nápoje v rámci stravovacích služeb</w:t>
      </w:r>
      <w:r>
        <w:rPr>
          <w:rFonts w:eastAsia="Times New Roman"/>
          <w:bCs/>
          <w:iCs/>
          <w:szCs w:val="22"/>
        </w:rPr>
        <w:t>,</w:t>
      </w:r>
    </w:p>
    <w:p w14:paraId="2D9148F3" w14:textId="0D57CA8E" w:rsidR="001A0C59" w:rsidRPr="009E0040" w:rsidRDefault="009E0040" w:rsidP="009E0040">
      <w:pPr>
        <w:pStyle w:val="8"/>
        <w:keepNext/>
        <w:numPr>
          <w:ilvl w:val="0"/>
          <w:numId w:val="50"/>
        </w:numPr>
        <w:spacing w:before="60" w:after="60"/>
        <w:ind w:left="714" w:hanging="357"/>
        <w:rPr>
          <w:color w:val="000000" w:themeColor="text1"/>
        </w:rPr>
      </w:pPr>
      <w:r>
        <w:rPr>
          <w:rFonts w:eastAsia="Calibri"/>
        </w:rPr>
        <w:t>ř</w:t>
      </w:r>
      <w:r w:rsidR="00E727DE" w:rsidRPr="009E0040">
        <w:rPr>
          <w:rFonts w:eastAsia="Calibri"/>
        </w:rPr>
        <w:t>ešení problematiky malých nedobytných pohledávek</w:t>
      </w:r>
      <w:r>
        <w:rPr>
          <w:rFonts w:eastAsia="Calibri"/>
        </w:rPr>
        <w:t>.</w:t>
      </w:r>
    </w:p>
    <w:p w14:paraId="758C4D29" w14:textId="77777777" w:rsidR="00EA4E60" w:rsidRPr="00867C28" w:rsidRDefault="00EA4E60" w:rsidP="00752ABA">
      <w:pPr>
        <w:pStyle w:val="Nadpis2"/>
        <w:rPr>
          <w:rFonts w:ascii="Times New Roman" w:hAnsi="Times New Roman"/>
        </w:rPr>
      </w:pPr>
      <w:bookmarkStart w:id="13" w:name="_Toc499625260"/>
      <w:r w:rsidRPr="00867C28">
        <w:rPr>
          <w:rFonts w:ascii="Times New Roman" w:hAnsi="Times New Roman"/>
        </w:rPr>
        <w:t>Zhodnocení rizika</w:t>
      </w:r>
      <w:bookmarkEnd w:id="13"/>
    </w:p>
    <w:p w14:paraId="22791016" w14:textId="77777777" w:rsidR="005559FB" w:rsidRPr="002B6220" w:rsidRDefault="002A300B" w:rsidP="00752ABA">
      <w:pPr>
        <w:pStyle w:val="Nadpis3"/>
      </w:pPr>
      <w:r w:rsidRPr="002B6220">
        <w:t>Riziko nepřijetí nové právní úpravy</w:t>
      </w:r>
      <w:r w:rsidR="005707F2">
        <w:t xml:space="preserve"> včas</w:t>
      </w:r>
    </w:p>
    <w:p w14:paraId="30B349F1" w14:textId="267CB83C" w:rsidR="008C697E" w:rsidRPr="002B6220" w:rsidRDefault="008C697E" w:rsidP="00752ABA">
      <w:pPr>
        <w:rPr>
          <w:rFonts w:ascii="Times New Roman" w:hAnsi="Times New Roman"/>
        </w:rPr>
      </w:pPr>
      <w:r>
        <w:rPr>
          <w:rFonts w:ascii="Times New Roman" w:hAnsi="Times New Roman"/>
        </w:rPr>
        <w:t>Rizikem nepřijetí nav</w:t>
      </w:r>
      <w:r w:rsidR="00262C75">
        <w:rPr>
          <w:rFonts w:ascii="Times New Roman" w:hAnsi="Times New Roman"/>
        </w:rPr>
        <w:t>r</w:t>
      </w:r>
      <w:r>
        <w:rPr>
          <w:rFonts w:ascii="Times New Roman" w:hAnsi="Times New Roman"/>
        </w:rPr>
        <w:t xml:space="preserve">žené úpravy je přetrvání stavu, kdy na trhu existuje část podnikatelů, kteří neplněním svých daňových povinností získávají neoprávněnou výhodu. To jednak deformuje trh, způsobuje druhotné problémy (např. podporuje placení mezd načerno) </w:t>
      </w:r>
      <w:r w:rsidR="00627D4B">
        <w:rPr>
          <w:rFonts w:ascii="Times New Roman" w:hAnsi="Times New Roman"/>
        </w:rPr>
        <w:t>a </w:t>
      </w:r>
      <w:r>
        <w:rPr>
          <w:rFonts w:ascii="Times New Roman" w:hAnsi="Times New Roman"/>
        </w:rPr>
        <w:t>tak</w:t>
      </w:r>
      <w:r w:rsidR="00262C75">
        <w:rPr>
          <w:rFonts w:ascii="Times New Roman" w:hAnsi="Times New Roman"/>
        </w:rPr>
        <w:t>é je samozřejmě fiskální ztrátou pro veřejné rozpočty.</w:t>
      </w:r>
    </w:p>
    <w:p w14:paraId="50749E1B" w14:textId="77777777" w:rsidR="002A300B" w:rsidRPr="002B6220" w:rsidRDefault="002832BA" w:rsidP="00752ABA">
      <w:pPr>
        <w:pStyle w:val="Nadpis3"/>
      </w:pPr>
      <w:r w:rsidRPr="002B6220">
        <w:t>Riziko</w:t>
      </w:r>
      <w:r w:rsidR="002A300B" w:rsidRPr="002B6220">
        <w:t xml:space="preserve"> </w:t>
      </w:r>
      <w:r w:rsidR="00ED3764" w:rsidRPr="002B6220">
        <w:t>daňových úniků</w:t>
      </w:r>
    </w:p>
    <w:p w14:paraId="18EFEBCE" w14:textId="460F3DA6" w:rsidR="002832BA" w:rsidRPr="00C24F24" w:rsidRDefault="00C17ED1" w:rsidP="00C24F24">
      <w:pPr>
        <w:rPr>
          <w:rFonts w:ascii="Times New Roman" w:hAnsi="Times New Roman"/>
        </w:rPr>
      </w:pPr>
      <w:r w:rsidRPr="00C24F24">
        <w:rPr>
          <w:rFonts w:ascii="Times New Roman" w:hAnsi="Times New Roman"/>
        </w:rPr>
        <w:t xml:space="preserve">Smyslem evidence tržeb bylo </w:t>
      </w:r>
      <w:r w:rsidR="005500AC" w:rsidRPr="00C24F24">
        <w:rPr>
          <w:rFonts w:ascii="Times New Roman" w:hAnsi="Times New Roman"/>
        </w:rPr>
        <w:t xml:space="preserve">zejména </w:t>
      </w:r>
      <w:r w:rsidRPr="00C24F24">
        <w:rPr>
          <w:rFonts w:ascii="Times New Roman" w:hAnsi="Times New Roman"/>
        </w:rPr>
        <w:t xml:space="preserve">minimalizovat daňové úniky </w:t>
      </w:r>
      <w:r w:rsidR="003C28FB" w:rsidRPr="00C24F24">
        <w:rPr>
          <w:rFonts w:ascii="Times New Roman" w:hAnsi="Times New Roman"/>
        </w:rPr>
        <w:t xml:space="preserve">dané nevykazováním </w:t>
      </w:r>
      <w:r w:rsidRPr="00C24F24">
        <w:rPr>
          <w:rFonts w:ascii="Times New Roman" w:hAnsi="Times New Roman"/>
        </w:rPr>
        <w:t>tržeb, u</w:t>
      </w:r>
      <w:r w:rsidR="002B6220" w:rsidRPr="00C24F24">
        <w:rPr>
          <w:rFonts w:ascii="Times New Roman" w:hAnsi="Times New Roman"/>
        </w:rPr>
        <w:t> </w:t>
      </w:r>
      <w:r w:rsidRPr="00C24F24">
        <w:rPr>
          <w:rFonts w:ascii="Times New Roman" w:hAnsi="Times New Roman"/>
        </w:rPr>
        <w:t xml:space="preserve">kterých </w:t>
      </w:r>
      <w:r w:rsidRPr="001D44BB">
        <w:rPr>
          <w:rFonts w:ascii="Times New Roman" w:hAnsi="Times New Roman"/>
        </w:rPr>
        <w:t xml:space="preserve">neexistuje </w:t>
      </w:r>
      <w:r w:rsidR="000A39EF">
        <w:rPr>
          <w:rFonts w:ascii="Times New Roman" w:hAnsi="Times New Roman"/>
        </w:rPr>
        <w:t xml:space="preserve">adekvátní </w:t>
      </w:r>
      <w:r w:rsidRPr="001D44BB">
        <w:rPr>
          <w:rFonts w:ascii="Times New Roman" w:hAnsi="Times New Roman"/>
        </w:rPr>
        <w:t>digitální stopa</w:t>
      </w:r>
      <w:r w:rsidRPr="00C24F24">
        <w:rPr>
          <w:rFonts w:ascii="Times New Roman" w:hAnsi="Times New Roman"/>
        </w:rPr>
        <w:t>.</w:t>
      </w:r>
      <w:r w:rsidR="005500AC" w:rsidRPr="00C24F24">
        <w:rPr>
          <w:rFonts w:ascii="Times New Roman" w:hAnsi="Times New Roman"/>
        </w:rPr>
        <w:t xml:space="preserve"> </w:t>
      </w:r>
      <w:r w:rsidR="00262C75">
        <w:rPr>
          <w:rFonts w:ascii="Times New Roman" w:hAnsi="Times New Roman"/>
        </w:rPr>
        <w:t xml:space="preserve">K těm patří kromě tržeb v hotovosti </w:t>
      </w:r>
      <w:r w:rsidR="00627D4B">
        <w:rPr>
          <w:rFonts w:ascii="Times New Roman" w:hAnsi="Times New Roman"/>
        </w:rPr>
        <w:t>i </w:t>
      </w:r>
      <w:r w:rsidR="00262C75">
        <w:rPr>
          <w:rFonts w:ascii="Times New Roman" w:hAnsi="Times New Roman"/>
        </w:rPr>
        <w:t>poměrně významná část tržeb bezhotovostních, které jsou zejm</w:t>
      </w:r>
      <w:r w:rsidR="000A39EF">
        <w:rPr>
          <w:rFonts w:ascii="Times New Roman" w:hAnsi="Times New Roman"/>
        </w:rPr>
        <w:t>éna</w:t>
      </w:r>
      <w:r w:rsidR="00262C75">
        <w:rPr>
          <w:rFonts w:ascii="Times New Roman" w:hAnsi="Times New Roman"/>
        </w:rPr>
        <w:t xml:space="preserve"> činěny novými způsoby plateb </w:t>
      </w:r>
      <w:r w:rsidR="00262C75" w:rsidRPr="004A495D">
        <w:rPr>
          <w:rFonts w:ascii="Times New Roman" w:hAnsi="Times New Roman"/>
        </w:rPr>
        <w:t>(</w:t>
      </w:r>
      <w:r w:rsidR="0067679C" w:rsidRPr="001D44BB">
        <w:rPr>
          <w:rFonts w:ascii="Times New Roman" w:hAnsi="Times New Roman"/>
        </w:rPr>
        <w:t xml:space="preserve">například </w:t>
      </w:r>
      <w:r w:rsidR="0093212E" w:rsidRPr="001D44BB">
        <w:rPr>
          <w:rFonts w:ascii="Times New Roman" w:hAnsi="Times New Roman"/>
        </w:rPr>
        <w:t>digitální peněženky, platební brány</w:t>
      </w:r>
      <w:r w:rsidR="00F5389E" w:rsidRPr="001D44BB">
        <w:rPr>
          <w:rFonts w:ascii="Times New Roman" w:hAnsi="Times New Roman"/>
        </w:rPr>
        <w:t xml:space="preserve">, </w:t>
      </w:r>
      <w:r w:rsidR="00F5389E" w:rsidRPr="004A495D">
        <w:rPr>
          <w:rFonts w:ascii="Times New Roman" w:eastAsia="MS Mincho" w:hAnsi="Times New Roman"/>
          <w:bCs/>
          <w:szCs w:val="24"/>
        </w:rPr>
        <w:t xml:space="preserve">soukromé Revolut/PayPal účty, </w:t>
      </w:r>
      <w:r w:rsidR="00F5389E" w:rsidRPr="001D44BB">
        <w:rPr>
          <w:rFonts w:ascii="Times New Roman" w:hAnsi="Times New Roman"/>
        </w:rPr>
        <w:t>kryptoměny a</w:t>
      </w:r>
      <w:r w:rsidR="00AB207C">
        <w:rPr>
          <w:rFonts w:ascii="Times New Roman" w:hAnsi="Times New Roman"/>
        </w:rPr>
        <w:t> </w:t>
      </w:r>
      <w:r w:rsidR="00F5389E" w:rsidRPr="001D44BB">
        <w:rPr>
          <w:rFonts w:ascii="Times New Roman" w:hAnsi="Times New Roman"/>
        </w:rPr>
        <w:t>další</w:t>
      </w:r>
      <w:r w:rsidR="00262C75" w:rsidRPr="004A495D">
        <w:rPr>
          <w:rFonts w:ascii="Times New Roman" w:hAnsi="Times New Roman"/>
        </w:rPr>
        <w:t>)</w:t>
      </w:r>
      <w:r w:rsidR="00262C75" w:rsidRPr="00E03BC2">
        <w:rPr>
          <w:rFonts w:ascii="Times New Roman" w:hAnsi="Times New Roman"/>
        </w:rPr>
        <w:t>.</w:t>
      </w:r>
      <w:r w:rsidR="00262C75">
        <w:rPr>
          <w:rFonts w:ascii="Times New Roman" w:hAnsi="Times New Roman"/>
        </w:rPr>
        <w:t xml:space="preserve"> Evidence tržeb pak má </w:t>
      </w:r>
      <w:r w:rsidR="00BD5BA8">
        <w:rPr>
          <w:rFonts w:ascii="Times New Roman" w:hAnsi="Times New Roman"/>
        </w:rPr>
        <w:t xml:space="preserve">potenciál </w:t>
      </w:r>
      <w:r w:rsidR="00262C75">
        <w:rPr>
          <w:rFonts w:ascii="Times New Roman" w:hAnsi="Times New Roman"/>
        </w:rPr>
        <w:t>při zaevidování všech tržeb v reálném čase,</w:t>
      </w:r>
      <w:r w:rsidR="00BD5BA8">
        <w:rPr>
          <w:rFonts w:ascii="Times New Roman" w:hAnsi="Times New Roman"/>
        </w:rPr>
        <w:t xml:space="preserve"> kdy</w:t>
      </w:r>
      <w:r w:rsidR="00262C75">
        <w:rPr>
          <w:rFonts w:ascii="Times New Roman" w:hAnsi="Times New Roman"/>
        </w:rPr>
        <w:t xml:space="preserve"> mohou být na základě analytické činnosti dovozeny odchylnosti </w:t>
      </w:r>
      <w:r w:rsidR="00627D4B">
        <w:rPr>
          <w:rFonts w:ascii="Times New Roman" w:hAnsi="Times New Roman"/>
        </w:rPr>
        <w:t>u </w:t>
      </w:r>
      <w:r w:rsidR="00262C75">
        <w:rPr>
          <w:rFonts w:ascii="Times New Roman" w:hAnsi="Times New Roman"/>
        </w:rPr>
        <w:t xml:space="preserve">jednotlivých poplatníků, které mohou vyústit v bližší prověření (ne každá odchylnost je nutně způsobena zakrýváním tržeb). </w:t>
      </w:r>
      <w:r w:rsidR="00F5389E">
        <w:rPr>
          <w:rFonts w:ascii="Times New Roman" w:hAnsi="Times New Roman"/>
        </w:rPr>
        <w:t xml:space="preserve">Tato </w:t>
      </w:r>
      <w:r w:rsidR="008D02D6">
        <w:rPr>
          <w:rFonts w:ascii="Times New Roman" w:hAnsi="Times New Roman"/>
        </w:rPr>
        <w:t>precizně</w:t>
      </w:r>
      <w:r w:rsidR="00F5389E">
        <w:rPr>
          <w:rFonts w:ascii="Times New Roman" w:hAnsi="Times New Roman"/>
        </w:rPr>
        <w:t xml:space="preserve"> zacílená analytická činnost bude odhalovat další potenciální poplatníky, kde může docházet k daňovým únikům. Díky dostatečné datové základ</w:t>
      </w:r>
      <w:r w:rsidR="00811242">
        <w:rPr>
          <w:rFonts w:ascii="Times New Roman" w:hAnsi="Times New Roman"/>
        </w:rPr>
        <w:t>n</w:t>
      </w:r>
      <w:r w:rsidR="00F5389E">
        <w:rPr>
          <w:rFonts w:ascii="Times New Roman" w:hAnsi="Times New Roman"/>
        </w:rPr>
        <w:t>ě vstupující do systému</w:t>
      </w:r>
      <w:r w:rsidR="00CF6F2C">
        <w:rPr>
          <w:rFonts w:ascii="Times New Roman" w:hAnsi="Times New Roman"/>
        </w:rPr>
        <w:t xml:space="preserve"> </w:t>
      </w:r>
      <w:r w:rsidR="00F5389E">
        <w:rPr>
          <w:rFonts w:ascii="Times New Roman" w:hAnsi="Times New Roman"/>
        </w:rPr>
        <w:t xml:space="preserve">bude zacílení kontrol </w:t>
      </w:r>
      <w:r w:rsidR="00695321">
        <w:rPr>
          <w:rFonts w:ascii="Times New Roman" w:hAnsi="Times New Roman"/>
        </w:rPr>
        <w:t xml:space="preserve">oproti původní verzi </w:t>
      </w:r>
      <w:r w:rsidR="00F61D98">
        <w:rPr>
          <w:rFonts w:ascii="Times New Roman" w:hAnsi="Times New Roman"/>
        </w:rPr>
        <w:t xml:space="preserve">EET </w:t>
      </w:r>
      <w:r w:rsidR="00F5389E">
        <w:rPr>
          <w:rFonts w:ascii="Times New Roman" w:hAnsi="Times New Roman"/>
        </w:rPr>
        <w:t xml:space="preserve">vysoce přesné </w:t>
      </w:r>
      <w:r w:rsidR="00627D4B">
        <w:rPr>
          <w:rFonts w:ascii="Times New Roman" w:hAnsi="Times New Roman"/>
        </w:rPr>
        <w:t>a </w:t>
      </w:r>
      <w:r w:rsidR="00F5389E">
        <w:rPr>
          <w:rFonts w:ascii="Times New Roman" w:hAnsi="Times New Roman"/>
        </w:rPr>
        <w:t>nebude tak docházet ke</w:t>
      </w:r>
      <w:r w:rsidR="00AB207C">
        <w:rPr>
          <w:rFonts w:ascii="Times New Roman" w:hAnsi="Times New Roman"/>
        </w:rPr>
        <w:t> </w:t>
      </w:r>
      <w:r w:rsidR="00F5389E">
        <w:rPr>
          <w:rFonts w:ascii="Times New Roman" w:hAnsi="Times New Roman"/>
        </w:rPr>
        <w:t xml:space="preserve">zbytečným </w:t>
      </w:r>
      <w:r w:rsidR="00627D4B">
        <w:rPr>
          <w:rFonts w:ascii="Times New Roman" w:hAnsi="Times New Roman"/>
        </w:rPr>
        <w:t>a </w:t>
      </w:r>
      <w:r w:rsidR="00F5389E">
        <w:rPr>
          <w:rFonts w:ascii="Times New Roman" w:hAnsi="Times New Roman"/>
        </w:rPr>
        <w:t>náhodným kontrolám, což sníží náklady jak na straně správce daně, tak i</w:t>
      </w:r>
      <w:r w:rsidR="00AB207C">
        <w:rPr>
          <w:rFonts w:ascii="Times New Roman" w:hAnsi="Times New Roman"/>
        </w:rPr>
        <w:t> </w:t>
      </w:r>
      <w:r w:rsidR="00F5389E">
        <w:rPr>
          <w:rFonts w:ascii="Times New Roman" w:hAnsi="Times New Roman"/>
        </w:rPr>
        <w:t>na</w:t>
      </w:r>
      <w:r w:rsidR="00AB207C">
        <w:rPr>
          <w:rFonts w:ascii="Times New Roman" w:hAnsi="Times New Roman"/>
        </w:rPr>
        <w:t> </w:t>
      </w:r>
      <w:r w:rsidR="00F5389E">
        <w:rPr>
          <w:rFonts w:ascii="Times New Roman" w:hAnsi="Times New Roman"/>
        </w:rPr>
        <w:t>straně poplatníka</w:t>
      </w:r>
      <w:r w:rsidR="00CF6F2C">
        <w:rPr>
          <w:rFonts w:ascii="Times New Roman" w:hAnsi="Times New Roman"/>
        </w:rPr>
        <w:t xml:space="preserve"> </w:t>
      </w:r>
      <w:r w:rsidR="00627D4B">
        <w:rPr>
          <w:rFonts w:ascii="Times New Roman" w:hAnsi="Times New Roman"/>
        </w:rPr>
        <w:t>a </w:t>
      </w:r>
      <w:r w:rsidR="00CF6F2C">
        <w:rPr>
          <w:rFonts w:ascii="Times New Roman" w:hAnsi="Times New Roman"/>
        </w:rPr>
        <w:t>v ideálním případě dopadne pouze na poplatníky, kteří jsou spojeni s daňovými úniky</w:t>
      </w:r>
      <w:r w:rsidR="00F5389E">
        <w:rPr>
          <w:rFonts w:ascii="Times New Roman" w:hAnsi="Times New Roman"/>
        </w:rPr>
        <w:t>.</w:t>
      </w:r>
    </w:p>
    <w:p w14:paraId="47360BD6" w14:textId="77777777" w:rsidR="00EA4E60" w:rsidRPr="00867C28" w:rsidRDefault="00EA4E60" w:rsidP="00752ABA">
      <w:pPr>
        <w:pStyle w:val="Nadpis1"/>
        <w:rPr>
          <w:rFonts w:ascii="Times New Roman" w:hAnsi="Times New Roman"/>
        </w:rPr>
      </w:pPr>
      <w:bookmarkStart w:id="14" w:name="_Toc499625261"/>
      <w:r w:rsidRPr="00867C28">
        <w:rPr>
          <w:rFonts w:ascii="Times New Roman" w:hAnsi="Times New Roman"/>
        </w:rPr>
        <w:t>Návrh variant řešení</w:t>
      </w:r>
      <w:bookmarkEnd w:id="14"/>
    </w:p>
    <w:p w14:paraId="7F70EDF3" w14:textId="2DC717D3" w:rsidR="005559FB" w:rsidRPr="00C53A21" w:rsidRDefault="00EA4E60" w:rsidP="00752ABA">
      <w:pPr>
        <w:pStyle w:val="Nadpis4"/>
      </w:pPr>
      <w:r w:rsidRPr="00C53A21">
        <w:t xml:space="preserve">Varianta </w:t>
      </w:r>
      <w:r w:rsidR="00627D4B" w:rsidRPr="00C53A21">
        <w:t>0</w:t>
      </w:r>
      <w:r w:rsidR="00627D4B">
        <w:t> </w:t>
      </w:r>
      <w:r w:rsidR="000A4844" w:rsidRPr="00C53A21">
        <w:t xml:space="preserve">- </w:t>
      </w:r>
      <w:r w:rsidR="005B229E" w:rsidRPr="005B229E">
        <w:t>zachování současného stavu</w:t>
      </w:r>
    </w:p>
    <w:p w14:paraId="2A6581FC" w14:textId="0ECE0743" w:rsidR="005559FB" w:rsidRPr="00867C28" w:rsidRDefault="0067679C" w:rsidP="00752ABA">
      <w:pPr>
        <w:rPr>
          <w:rFonts w:ascii="Times New Roman" w:hAnsi="Times New Roman"/>
        </w:rPr>
      </w:pPr>
      <w:r w:rsidRPr="0067679C">
        <w:rPr>
          <w:rFonts w:ascii="Times New Roman" w:hAnsi="Times New Roman"/>
          <w:noProof/>
          <w:szCs w:val="24"/>
          <w:lang w:eastAsia="cs-CZ"/>
        </w:rPr>
        <w:t xml:space="preserve"> </w:t>
      </w:r>
      <w:r w:rsidRPr="0067679C">
        <w:rPr>
          <w:rFonts w:ascii="Times New Roman" w:hAnsi="Times New Roman"/>
        </w:rPr>
        <w:t xml:space="preserve">V současné době nezakládá právní řád systém práv </w:t>
      </w:r>
      <w:r w:rsidR="00627D4B" w:rsidRPr="0067679C">
        <w:rPr>
          <w:rFonts w:ascii="Times New Roman" w:hAnsi="Times New Roman"/>
        </w:rPr>
        <w:t>a</w:t>
      </w:r>
      <w:r w:rsidR="00627D4B">
        <w:rPr>
          <w:rFonts w:ascii="Times New Roman" w:hAnsi="Times New Roman"/>
        </w:rPr>
        <w:t> </w:t>
      </w:r>
      <w:r w:rsidRPr="0067679C">
        <w:rPr>
          <w:rFonts w:ascii="Times New Roman" w:hAnsi="Times New Roman"/>
        </w:rPr>
        <w:t xml:space="preserve">povinností zajišťující kontinuální tok informací potřebných pro správu jednotlivých druhů daní v reálném čase mezi daňovými subjekty </w:t>
      </w:r>
      <w:r w:rsidR="00627D4B" w:rsidRPr="0067679C">
        <w:rPr>
          <w:rFonts w:ascii="Times New Roman" w:hAnsi="Times New Roman"/>
        </w:rPr>
        <w:t>a</w:t>
      </w:r>
      <w:r w:rsidR="00627D4B">
        <w:rPr>
          <w:rFonts w:ascii="Times New Roman" w:hAnsi="Times New Roman"/>
        </w:rPr>
        <w:t> </w:t>
      </w:r>
      <w:r w:rsidRPr="0067679C">
        <w:rPr>
          <w:rFonts w:ascii="Times New Roman" w:hAnsi="Times New Roman"/>
        </w:rPr>
        <w:t xml:space="preserve">správcem daně. </w:t>
      </w:r>
      <w:r>
        <w:rPr>
          <w:rFonts w:ascii="Times New Roman" w:hAnsi="Times New Roman"/>
        </w:rPr>
        <w:t>Při zachování současného stavu tedy po</w:t>
      </w:r>
      <w:r w:rsidR="00AF550A">
        <w:rPr>
          <w:rFonts w:ascii="Times New Roman" w:hAnsi="Times New Roman"/>
        </w:rPr>
        <w:t xml:space="preserve">platníci nadále nebudou mít povinnost evidovat své tržby mimo povinnosti dané současně platnou legislativou. </w:t>
      </w:r>
      <w:r w:rsidR="000D1489">
        <w:rPr>
          <w:rFonts w:ascii="Times New Roman" w:hAnsi="Times New Roman"/>
        </w:rPr>
        <w:t>Tato na</w:t>
      </w:r>
      <w:r w:rsidR="00AB207C">
        <w:rPr>
          <w:rFonts w:ascii="Times New Roman" w:hAnsi="Times New Roman"/>
        </w:rPr>
        <w:t> </w:t>
      </w:r>
      <w:r w:rsidR="000D1489">
        <w:rPr>
          <w:rFonts w:ascii="Times New Roman" w:hAnsi="Times New Roman"/>
        </w:rPr>
        <w:t xml:space="preserve">první pohled vypadající jednoduchá varianta </w:t>
      </w:r>
      <w:r w:rsidR="000A50F7">
        <w:rPr>
          <w:rFonts w:ascii="Times New Roman" w:hAnsi="Times New Roman"/>
        </w:rPr>
        <w:t xml:space="preserve">však </w:t>
      </w:r>
      <w:r w:rsidR="000D1489">
        <w:rPr>
          <w:rFonts w:ascii="Times New Roman" w:hAnsi="Times New Roman"/>
        </w:rPr>
        <w:t xml:space="preserve">implikuje znevýhodnění poctivých poplatníků </w:t>
      </w:r>
      <w:r w:rsidR="00627D4B">
        <w:rPr>
          <w:rFonts w:ascii="Times New Roman" w:hAnsi="Times New Roman"/>
        </w:rPr>
        <w:t>a </w:t>
      </w:r>
      <w:r w:rsidR="000D1489">
        <w:rPr>
          <w:rFonts w:ascii="Times New Roman" w:hAnsi="Times New Roman"/>
        </w:rPr>
        <w:t>narušení důvěry v ekonomické prostředí</w:t>
      </w:r>
      <w:r w:rsidR="008165E8">
        <w:rPr>
          <w:rFonts w:ascii="Times New Roman" w:hAnsi="Times New Roman"/>
        </w:rPr>
        <w:t xml:space="preserve"> </w:t>
      </w:r>
      <w:r w:rsidR="00627D4B">
        <w:rPr>
          <w:rFonts w:ascii="Times New Roman" w:hAnsi="Times New Roman"/>
        </w:rPr>
        <w:t>a </w:t>
      </w:r>
      <w:r w:rsidR="008165E8">
        <w:rPr>
          <w:rFonts w:ascii="Times New Roman" w:hAnsi="Times New Roman"/>
        </w:rPr>
        <w:t>zachovává neférové podnikatelské prostředí</w:t>
      </w:r>
      <w:r w:rsidR="000D1489">
        <w:rPr>
          <w:rFonts w:ascii="Times New Roman" w:hAnsi="Times New Roman"/>
        </w:rPr>
        <w:t xml:space="preserve">. Navíc </w:t>
      </w:r>
      <w:r w:rsidR="00B7427F">
        <w:rPr>
          <w:rFonts w:ascii="Times New Roman" w:hAnsi="Times New Roman"/>
        </w:rPr>
        <w:t>neumožňuje správci daně dostatečně reagovat na společenské, ekonomické a</w:t>
      </w:r>
      <w:r w:rsidR="00AB207C">
        <w:rPr>
          <w:rFonts w:ascii="Times New Roman" w:hAnsi="Times New Roman"/>
        </w:rPr>
        <w:t> </w:t>
      </w:r>
      <w:r w:rsidR="00B7427F">
        <w:rPr>
          <w:rFonts w:ascii="Times New Roman" w:hAnsi="Times New Roman"/>
        </w:rPr>
        <w:t xml:space="preserve">technologické změny, které s sebou přinášejí </w:t>
      </w:r>
      <w:r w:rsidR="00627D4B">
        <w:rPr>
          <w:rFonts w:ascii="Times New Roman" w:hAnsi="Times New Roman"/>
        </w:rPr>
        <w:t>i </w:t>
      </w:r>
      <w:r w:rsidR="00B7427F">
        <w:rPr>
          <w:rFonts w:ascii="Times New Roman" w:hAnsi="Times New Roman"/>
        </w:rPr>
        <w:t>nové metody obcházení daňové povinnosti a</w:t>
      </w:r>
      <w:r w:rsidR="00AB207C">
        <w:rPr>
          <w:rFonts w:ascii="Times New Roman" w:hAnsi="Times New Roman"/>
        </w:rPr>
        <w:t> </w:t>
      </w:r>
      <w:r w:rsidR="00B7427F">
        <w:rPr>
          <w:rFonts w:ascii="Times New Roman" w:hAnsi="Times New Roman"/>
        </w:rPr>
        <w:t xml:space="preserve">snižují efektivitu správy daní. Zároveň tato varianta </w:t>
      </w:r>
      <w:r w:rsidR="00D85CF5">
        <w:rPr>
          <w:rFonts w:ascii="Times New Roman" w:hAnsi="Times New Roman"/>
        </w:rPr>
        <w:t>nepřináší státu žádné dodatečné příjmy.</w:t>
      </w:r>
    </w:p>
    <w:p w14:paraId="13385A05" w14:textId="0EA9EC86" w:rsidR="00EA4E60" w:rsidRPr="00C53A21" w:rsidRDefault="00EA4E60" w:rsidP="00752ABA">
      <w:pPr>
        <w:pStyle w:val="Nadpis4"/>
      </w:pPr>
      <w:r w:rsidRPr="00C53A21">
        <w:t xml:space="preserve">Varianta </w:t>
      </w:r>
      <w:r w:rsidR="00627D4B" w:rsidRPr="00C53A21">
        <w:t>1</w:t>
      </w:r>
      <w:r w:rsidR="00627D4B">
        <w:t> </w:t>
      </w:r>
      <w:r w:rsidR="000A4844" w:rsidRPr="00C53A21">
        <w:t>-</w:t>
      </w:r>
      <w:r w:rsidR="009D3911" w:rsidRPr="00C53A21">
        <w:t xml:space="preserve"> </w:t>
      </w:r>
      <w:r w:rsidR="000829BD">
        <w:t>zavedení EET</w:t>
      </w:r>
      <w:r w:rsidR="005B229E">
        <w:t xml:space="preserve"> </w:t>
      </w:r>
      <w:r w:rsidR="000829BD">
        <w:t>2.0</w:t>
      </w:r>
    </w:p>
    <w:p w14:paraId="73E23181" w14:textId="7280AD23" w:rsidR="005559FB" w:rsidRDefault="008D2003" w:rsidP="00752ABA">
      <w:pPr>
        <w:rPr>
          <w:rFonts w:ascii="Times New Roman" w:hAnsi="Times New Roman"/>
        </w:rPr>
      </w:pPr>
      <w:r>
        <w:rPr>
          <w:rFonts w:ascii="Times New Roman" w:hAnsi="Times New Roman"/>
        </w:rPr>
        <w:t xml:space="preserve">Bude znovu zavedena </w:t>
      </w:r>
      <w:r w:rsidRPr="003A100E">
        <w:rPr>
          <w:rFonts w:ascii="Times New Roman" w:hAnsi="Times New Roman"/>
        </w:rPr>
        <w:t>elektronick</w:t>
      </w:r>
      <w:r>
        <w:rPr>
          <w:rFonts w:ascii="Times New Roman" w:hAnsi="Times New Roman"/>
        </w:rPr>
        <w:t>á</w:t>
      </w:r>
      <w:r w:rsidRPr="003A100E">
        <w:rPr>
          <w:rFonts w:ascii="Times New Roman" w:hAnsi="Times New Roman"/>
        </w:rPr>
        <w:t xml:space="preserve"> evidenc</w:t>
      </w:r>
      <w:r>
        <w:rPr>
          <w:rFonts w:ascii="Times New Roman" w:hAnsi="Times New Roman"/>
        </w:rPr>
        <w:t>e</w:t>
      </w:r>
      <w:r w:rsidRPr="003A100E">
        <w:rPr>
          <w:rFonts w:ascii="Times New Roman" w:hAnsi="Times New Roman"/>
        </w:rPr>
        <w:t xml:space="preserve"> tržeb, a </w:t>
      </w:r>
      <w:r w:rsidRPr="0040295A">
        <w:rPr>
          <w:rFonts w:ascii="Times New Roman" w:hAnsi="Times New Roman"/>
        </w:rPr>
        <w:t>to</w:t>
      </w:r>
      <w:r w:rsidR="00A6696C">
        <w:rPr>
          <w:rFonts w:ascii="Times New Roman" w:hAnsi="Times New Roman"/>
        </w:rPr>
        <w:t xml:space="preserve"> </w:t>
      </w:r>
      <w:r w:rsidRPr="006D399A">
        <w:rPr>
          <w:rFonts w:ascii="Times New Roman" w:hAnsi="Times New Roman"/>
        </w:rPr>
        <w:t>v</w:t>
      </w:r>
      <w:r>
        <w:rPr>
          <w:rFonts w:ascii="Times New Roman" w:hAnsi="Times New Roman"/>
        </w:rPr>
        <w:t xml:space="preserve"> podobě </w:t>
      </w:r>
      <w:r w:rsidRPr="008D2003">
        <w:rPr>
          <w:rFonts w:ascii="Times New Roman" w:hAnsi="Times New Roman"/>
        </w:rPr>
        <w:t>mnohem jednodušší</w:t>
      </w:r>
      <w:r>
        <w:rPr>
          <w:rFonts w:ascii="Times New Roman" w:hAnsi="Times New Roman"/>
        </w:rPr>
        <w:t>ho</w:t>
      </w:r>
      <w:r w:rsidRPr="008D2003">
        <w:rPr>
          <w:rFonts w:ascii="Times New Roman" w:hAnsi="Times New Roman"/>
        </w:rPr>
        <w:t>, efektivnější</w:t>
      </w:r>
      <w:r>
        <w:rPr>
          <w:rFonts w:ascii="Times New Roman" w:hAnsi="Times New Roman"/>
        </w:rPr>
        <w:t>ho</w:t>
      </w:r>
      <w:r w:rsidRPr="008D2003">
        <w:rPr>
          <w:rFonts w:ascii="Times New Roman" w:hAnsi="Times New Roman"/>
        </w:rPr>
        <w:t>, modernější</w:t>
      </w:r>
      <w:r>
        <w:rPr>
          <w:rFonts w:ascii="Times New Roman" w:hAnsi="Times New Roman"/>
        </w:rPr>
        <w:t>ho</w:t>
      </w:r>
      <w:r w:rsidRPr="008D2003">
        <w:rPr>
          <w:rFonts w:ascii="Times New Roman" w:hAnsi="Times New Roman"/>
        </w:rPr>
        <w:t xml:space="preserve"> </w:t>
      </w:r>
      <w:r w:rsidR="00627D4B" w:rsidRPr="008D2003">
        <w:rPr>
          <w:rFonts w:ascii="Times New Roman" w:hAnsi="Times New Roman"/>
        </w:rPr>
        <w:t>a</w:t>
      </w:r>
      <w:r w:rsidR="00627D4B">
        <w:rPr>
          <w:rFonts w:ascii="Times New Roman" w:hAnsi="Times New Roman"/>
        </w:rPr>
        <w:t> </w:t>
      </w:r>
      <w:r w:rsidRPr="008D2003">
        <w:rPr>
          <w:rFonts w:ascii="Times New Roman" w:hAnsi="Times New Roman"/>
        </w:rPr>
        <w:t>uživatelsky přívětivější</w:t>
      </w:r>
      <w:r>
        <w:rPr>
          <w:rFonts w:ascii="Times New Roman" w:hAnsi="Times New Roman"/>
        </w:rPr>
        <w:t>ho</w:t>
      </w:r>
      <w:r w:rsidRPr="008D2003">
        <w:rPr>
          <w:rFonts w:ascii="Times New Roman" w:hAnsi="Times New Roman"/>
        </w:rPr>
        <w:t xml:space="preserve"> systém</w:t>
      </w:r>
      <w:r>
        <w:rPr>
          <w:rFonts w:ascii="Times New Roman" w:hAnsi="Times New Roman"/>
        </w:rPr>
        <w:t>u.</w:t>
      </w:r>
      <w:r w:rsidR="000D1489">
        <w:rPr>
          <w:rFonts w:ascii="Times New Roman" w:hAnsi="Times New Roman"/>
        </w:rPr>
        <w:t xml:space="preserve"> Zákonem vymezeným p</w:t>
      </w:r>
      <w:r w:rsidR="000D1489" w:rsidRPr="004A2E67">
        <w:rPr>
          <w:rFonts w:ascii="Times New Roman" w:hAnsi="Times New Roman"/>
        </w:rPr>
        <w:t>oplatníkům</w:t>
      </w:r>
      <w:r w:rsidR="000D1489">
        <w:rPr>
          <w:rFonts w:ascii="Times New Roman" w:hAnsi="Times New Roman"/>
        </w:rPr>
        <w:t xml:space="preserve"> </w:t>
      </w:r>
      <w:r w:rsidR="000D1489" w:rsidRPr="004A2E67">
        <w:rPr>
          <w:rFonts w:ascii="Times New Roman" w:hAnsi="Times New Roman"/>
        </w:rPr>
        <w:t xml:space="preserve">vznikne od 1. ledna 2027 povinnost evidovat tržby podle zákona o evidenci tržeb. </w:t>
      </w:r>
      <w:r w:rsidR="00FA6FF8">
        <w:rPr>
          <w:rFonts w:ascii="Times New Roman" w:hAnsi="Times New Roman"/>
        </w:rPr>
        <w:t>Tím b</w:t>
      </w:r>
      <w:r w:rsidRPr="003A100E">
        <w:rPr>
          <w:rFonts w:ascii="Times New Roman" w:hAnsi="Times New Roman"/>
        </w:rPr>
        <w:t xml:space="preserve">ude zajištěno </w:t>
      </w:r>
      <w:r w:rsidRPr="006D399A">
        <w:rPr>
          <w:rFonts w:ascii="Times New Roman" w:hAnsi="Times New Roman"/>
        </w:rPr>
        <w:t xml:space="preserve">předvídatelné </w:t>
      </w:r>
      <w:r w:rsidR="00627D4B" w:rsidRPr="006D399A">
        <w:rPr>
          <w:rFonts w:ascii="Times New Roman" w:hAnsi="Times New Roman"/>
        </w:rPr>
        <w:t>a</w:t>
      </w:r>
      <w:r w:rsidR="00627D4B">
        <w:rPr>
          <w:rFonts w:ascii="Times New Roman" w:hAnsi="Times New Roman"/>
        </w:rPr>
        <w:t> </w:t>
      </w:r>
      <w:r w:rsidRPr="006D399A">
        <w:rPr>
          <w:rFonts w:ascii="Times New Roman" w:hAnsi="Times New Roman"/>
        </w:rPr>
        <w:t xml:space="preserve">férové prostředí pro podnikatele napříč všemi sektory, </w:t>
      </w:r>
      <w:r w:rsidRPr="004A495D">
        <w:rPr>
          <w:rFonts w:ascii="Times New Roman" w:hAnsi="Times New Roman"/>
        </w:rPr>
        <w:t>při</w:t>
      </w:r>
      <w:r w:rsidR="00AB207C">
        <w:rPr>
          <w:rFonts w:ascii="Times New Roman" w:hAnsi="Times New Roman"/>
        </w:rPr>
        <w:t> </w:t>
      </w:r>
      <w:r w:rsidRPr="004A495D">
        <w:rPr>
          <w:rFonts w:ascii="Times New Roman" w:hAnsi="Times New Roman"/>
        </w:rPr>
        <w:t xml:space="preserve">zohlednění drobných živností </w:t>
      </w:r>
      <w:r w:rsidR="00627D4B" w:rsidRPr="004A495D">
        <w:rPr>
          <w:rFonts w:ascii="Times New Roman" w:hAnsi="Times New Roman"/>
        </w:rPr>
        <w:t>a</w:t>
      </w:r>
      <w:r w:rsidR="00627D4B">
        <w:rPr>
          <w:rFonts w:ascii="Times New Roman" w:hAnsi="Times New Roman"/>
        </w:rPr>
        <w:t> </w:t>
      </w:r>
      <w:r w:rsidRPr="004A495D">
        <w:rPr>
          <w:rFonts w:ascii="Times New Roman" w:hAnsi="Times New Roman"/>
        </w:rPr>
        <w:t>příležitostných přivýdělků, na které se systém vztahovat nebude.</w:t>
      </w:r>
      <w:r w:rsidRPr="006D399A">
        <w:rPr>
          <w:rFonts w:ascii="Times New Roman" w:hAnsi="Times New Roman"/>
        </w:rPr>
        <w:t xml:space="preserve"> Řešení bude postaveno na nejmodernějších systémech </w:t>
      </w:r>
      <w:r w:rsidR="00627D4B" w:rsidRPr="006D399A">
        <w:rPr>
          <w:rFonts w:ascii="Times New Roman" w:hAnsi="Times New Roman"/>
        </w:rPr>
        <w:t>a</w:t>
      </w:r>
      <w:r w:rsidR="00627D4B">
        <w:rPr>
          <w:rFonts w:ascii="Times New Roman" w:hAnsi="Times New Roman"/>
        </w:rPr>
        <w:t> </w:t>
      </w:r>
      <w:r w:rsidRPr="006D399A">
        <w:rPr>
          <w:rFonts w:ascii="Times New Roman" w:hAnsi="Times New Roman"/>
        </w:rPr>
        <w:t xml:space="preserve">nebude vyžadovat povinný tisk účtenky. </w:t>
      </w:r>
      <w:r w:rsidR="00CC6A0C">
        <w:rPr>
          <w:rFonts w:ascii="Times New Roman" w:hAnsi="Times New Roman"/>
        </w:rPr>
        <w:t>Drobní p</w:t>
      </w:r>
      <w:r w:rsidRPr="006D399A">
        <w:rPr>
          <w:rFonts w:ascii="Times New Roman" w:hAnsi="Times New Roman"/>
        </w:rPr>
        <w:t xml:space="preserve">odnikatelé budou mít zdarma </w:t>
      </w:r>
      <w:r w:rsidR="00627D4B" w:rsidRPr="006D399A">
        <w:rPr>
          <w:rFonts w:ascii="Times New Roman" w:hAnsi="Times New Roman"/>
        </w:rPr>
        <w:t>k</w:t>
      </w:r>
      <w:r w:rsidR="00627D4B">
        <w:rPr>
          <w:rFonts w:ascii="Times New Roman" w:hAnsi="Times New Roman"/>
        </w:rPr>
        <w:t> </w:t>
      </w:r>
      <w:r w:rsidRPr="006D399A">
        <w:rPr>
          <w:rFonts w:ascii="Times New Roman" w:hAnsi="Times New Roman"/>
        </w:rPr>
        <w:t xml:space="preserve">dispozici software Finanční správy ČR. </w:t>
      </w:r>
      <w:r>
        <w:rPr>
          <w:rFonts w:ascii="Times New Roman" w:hAnsi="Times New Roman"/>
        </w:rPr>
        <w:t>V neposlední řadě je varianta doprovázena pozitivním fiskálním dopadem na veřejné rozpočty.</w:t>
      </w:r>
    </w:p>
    <w:p w14:paraId="17C75D0A" w14:textId="38ACEC79" w:rsidR="00977DE5" w:rsidRPr="001028AB" w:rsidRDefault="00977DE5" w:rsidP="00977DE5">
      <w:pPr>
        <w:rPr>
          <w:rFonts w:ascii="Times New Roman" w:hAnsi="Times New Roman"/>
        </w:rPr>
      </w:pPr>
      <w:r w:rsidRPr="001028AB">
        <w:rPr>
          <w:rFonts w:ascii="Times New Roman" w:hAnsi="Times New Roman"/>
        </w:rPr>
        <w:t>Zavedení online evidence tržeb primárně cílí na narovnání podnikatelského prostředí.</w:t>
      </w:r>
      <w:r>
        <w:rPr>
          <w:rFonts w:ascii="Times New Roman" w:hAnsi="Times New Roman"/>
        </w:rPr>
        <w:t xml:space="preserve"> </w:t>
      </w:r>
      <w:r w:rsidRPr="001028AB">
        <w:rPr>
          <w:rFonts w:ascii="Times New Roman" w:hAnsi="Times New Roman"/>
        </w:rPr>
        <w:t>Současně je jeho záměrem rozšířit nástroje správy daní, kter</w:t>
      </w:r>
      <w:r w:rsidR="00A6696C">
        <w:rPr>
          <w:rFonts w:ascii="Times New Roman" w:hAnsi="Times New Roman"/>
        </w:rPr>
        <w:t>é</w:t>
      </w:r>
      <w:r w:rsidRPr="001028AB">
        <w:rPr>
          <w:rFonts w:ascii="Times New Roman" w:hAnsi="Times New Roman"/>
        </w:rPr>
        <w:t xml:space="preserve"> bud</w:t>
      </w:r>
      <w:r w:rsidR="00A6696C">
        <w:rPr>
          <w:rFonts w:ascii="Times New Roman" w:hAnsi="Times New Roman"/>
        </w:rPr>
        <w:t>ou</w:t>
      </w:r>
      <w:r w:rsidRPr="001028AB">
        <w:rPr>
          <w:rFonts w:ascii="Times New Roman" w:hAnsi="Times New Roman"/>
        </w:rPr>
        <w:t xml:space="preserve"> efektivně sloužit správci daně </w:t>
      </w:r>
      <w:r w:rsidR="00627D4B" w:rsidRPr="001028AB">
        <w:rPr>
          <w:rFonts w:ascii="Times New Roman" w:hAnsi="Times New Roman"/>
        </w:rPr>
        <w:t>a</w:t>
      </w:r>
      <w:r w:rsidR="00627D4B">
        <w:rPr>
          <w:rFonts w:ascii="Times New Roman" w:hAnsi="Times New Roman"/>
        </w:rPr>
        <w:t> </w:t>
      </w:r>
      <w:r w:rsidRPr="001028AB">
        <w:rPr>
          <w:rFonts w:ascii="Times New Roman" w:hAnsi="Times New Roman"/>
        </w:rPr>
        <w:t>m</w:t>
      </w:r>
      <w:r w:rsidR="001E7C05">
        <w:rPr>
          <w:rFonts w:ascii="Times New Roman" w:hAnsi="Times New Roman"/>
        </w:rPr>
        <w:t>ají</w:t>
      </w:r>
      <w:r w:rsidRPr="001028AB">
        <w:rPr>
          <w:rFonts w:ascii="Times New Roman" w:hAnsi="Times New Roman"/>
        </w:rPr>
        <w:t xml:space="preserve"> vytvořit podmínky pro zjišťování informací o evidovaných tržbách. Nikoli o veškerých tržbách, ale pouze těch, u nichž se jejich evidování jeví jako žádoucí a racionální. Pakliže mají získávané informace sloužit k efektivnímu a současně méně invazivnímu ověřování informací o tržbách, je nezbytné, aby správce daně (orgány Finanční správy Č</w:t>
      </w:r>
      <w:r w:rsidR="000F147A">
        <w:rPr>
          <w:rFonts w:ascii="Times New Roman" w:hAnsi="Times New Roman"/>
        </w:rPr>
        <w:t>R</w:t>
      </w:r>
      <w:r w:rsidRPr="001028AB">
        <w:rPr>
          <w:rFonts w:ascii="Times New Roman" w:hAnsi="Times New Roman"/>
        </w:rPr>
        <w:t>), který je příjemcem informací, mohl pro daný druh činnosti informace získávat jednotným a automatizovaným způsobem. Takové řešení je v konečném důsledku přívětivější i pro poplatníka, který musí evidenci tržeb realizovat.</w:t>
      </w:r>
    </w:p>
    <w:p w14:paraId="47920AD6" w14:textId="6A066F2E" w:rsidR="009D3911" w:rsidRPr="00C53A21" w:rsidRDefault="009D3911" w:rsidP="00AB207C">
      <w:pPr>
        <w:pStyle w:val="Nadpis4"/>
        <w:keepNext/>
        <w:keepLines/>
      </w:pPr>
      <w:r w:rsidRPr="00C53A21">
        <w:t xml:space="preserve">Varianta </w:t>
      </w:r>
      <w:r w:rsidR="00627D4B" w:rsidRPr="00C53A21">
        <w:t>2</w:t>
      </w:r>
      <w:r w:rsidR="00627D4B">
        <w:t> </w:t>
      </w:r>
      <w:r w:rsidRPr="00C53A21">
        <w:t xml:space="preserve">- </w:t>
      </w:r>
      <w:r w:rsidR="00B555D6">
        <w:t>zavedení</w:t>
      </w:r>
      <w:r w:rsidR="000829BD">
        <w:t xml:space="preserve"> EET v původní podobě</w:t>
      </w:r>
    </w:p>
    <w:p w14:paraId="48B6A003" w14:textId="3207231F" w:rsidR="002327BB" w:rsidRPr="00867C28" w:rsidRDefault="00B8038F" w:rsidP="00752ABA">
      <w:pPr>
        <w:rPr>
          <w:rFonts w:ascii="Times New Roman" w:hAnsi="Times New Roman"/>
        </w:rPr>
      </w:pPr>
      <w:r>
        <w:rPr>
          <w:rFonts w:ascii="Times New Roman" w:hAnsi="Times New Roman"/>
        </w:rPr>
        <w:t xml:space="preserve">Jedná se </w:t>
      </w:r>
      <w:r w:rsidR="00627D4B">
        <w:rPr>
          <w:rFonts w:ascii="Times New Roman" w:hAnsi="Times New Roman"/>
        </w:rPr>
        <w:t>o </w:t>
      </w:r>
      <w:r>
        <w:rPr>
          <w:rFonts w:ascii="Times New Roman" w:hAnsi="Times New Roman"/>
        </w:rPr>
        <w:t>a</w:t>
      </w:r>
      <w:r w:rsidR="0001501A">
        <w:rPr>
          <w:rFonts w:ascii="Times New Roman" w:hAnsi="Times New Roman"/>
        </w:rPr>
        <w:t xml:space="preserve">dministrativně nákladnější </w:t>
      </w:r>
      <w:r w:rsidR="00627D4B">
        <w:rPr>
          <w:rFonts w:ascii="Times New Roman" w:hAnsi="Times New Roman"/>
        </w:rPr>
        <w:t>a </w:t>
      </w:r>
      <w:r w:rsidR="00905AA5">
        <w:rPr>
          <w:rFonts w:ascii="Times New Roman" w:hAnsi="Times New Roman"/>
        </w:rPr>
        <w:t xml:space="preserve">méně efektivní </w:t>
      </w:r>
      <w:r w:rsidR="0001501A">
        <w:rPr>
          <w:rFonts w:ascii="Times New Roman" w:hAnsi="Times New Roman"/>
        </w:rPr>
        <w:t>variant</w:t>
      </w:r>
      <w:r>
        <w:rPr>
          <w:rFonts w:ascii="Times New Roman" w:hAnsi="Times New Roman"/>
        </w:rPr>
        <w:t>u</w:t>
      </w:r>
      <w:r w:rsidR="002F320B">
        <w:rPr>
          <w:rFonts w:ascii="Times New Roman" w:hAnsi="Times New Roman"/>
        </w:rPr>
        <w:t xml:space="preserve"> evidence tržeb</w:t>
      </w:r>
      <w:r w:rsidR="00D37195">
        <w:rPr>
          <w:rFonts w:ascii="Times New Roman" w:hAnsi="Times New Roman"/>
        </w:rPr>
        <w:t xml:space="preserve">. V hypotetickém případě, kdy by došlo k zavedení </w:t>
      </w:r>
      <w:r w:rsidR="001E7FE0">
        <w:rPr>
          <w:rFonts w:ascii="Times New Roman" w:hAnsi="Times New Roman"/>
        </w:rPr>
        <w:t>evidence tržeb</w:t>
      </w:r>
      <w:r w:rsidR="00D37195">
        <w:rPr>
          <w:rFonts w:ascii="Times New Roman" w:hAnsi="Times New Roman"/>
        </w:rPr>
        <w:t xml:space="preserve"> dle původních pravidel (tzv.</w:t>
      </w:r>
      <w:r w:rsidR="001E7FE0">
        <w:rPr>
          <w:rFonts w:ascii="Times New Roman" w:hAnsi="Times New Roman"/>
        </w:rPr>
        <w:t> </w:t>
      </w:r>
      <w:r w:rsidR="00D37195">
        <w:rPr>
          <w:rFonts w:ascii="Times New Roman" w:hAnsi="Times New Roman"/>
        </w:rPr>
        <w:t>EET 1),</w:t>
      </w:r>
      <w:r>
        <w:rPr>
          <w:rFonts w:ascii="Times New Roman" w:hAnsi="Times New Roman"/>
        </w:rPr>
        <w:t xml:space="preserve"> by</w:t>
      </w:r>
      <w:r w:rsidR="00D37195">
        <w:rPr>
          <w:rFonts w:ascii="Times New Roman" w:hAnsi="Times New Roman"/>
        </w:rPr>
        <w:t xml:space="preserve"> byly na straně státu evidovány náklady</w:t>
      </w:r>
      <w:r w:rsidR="00905AA5">
        <w:rPr>
          <w:rFonts w:ascii="Times New Roman" w:hAnsi="Times New Roman"/>
        </w:rPr>
        <w:t xml:space="preserve"> na aktualizaci, případně obnovu původních systémů</w:t>
      </w:r>
      <w:r w:rsidR="00A6696C">
        <w:rPr>
          <w:rFonts w:ascii="Times New Roman" w:hAnsi="Times New Roman"/>
        </w:rPr>
        <w:t xml:space="preserve"> (povinný tisk účtenky </w:t>
      </w:r>
      <w:r w:rsidR="00627D4B">
        <w:rPr>
          <w:rFonts w:ascii="Times New Roman" w:hAnsi="Times New Roman"/>
        </w:rPr>
        <w:t>a </w:t>
      </w:r>
      <w:r w:rsidR="00A6696C">
        <w:rPr>
          <w:rFonts w:ascii="Times New Roman" w:hAnsi="Times New Roman"/>
        </w:rPr>
        <w:t>s tím související hardware, účt</w:t>
      </w:r>
      <w:r w:rsidR="007D77C3">
        <w:rPr>
          <w:rFonts w:ascii="Times New Roman" w:hAnsi="Times New Roman"/>
        </w:rPr>
        <w:t>en</w:t>
      </w:r>
      <w:r w:rsidR="00A6696C">
        <w:rPr>
          <w:rFonts w:ascii="Times New Roman" w:hAnsi="Times New Roman"/>
        </w:rPr>
        <w:t xml:space="preserve">ková loterie </w:t>
      </w:r>
      <w:r w:rsidR="00627D4B">
        <w:rPr>
          <w:rFonts w:ascii="Times New Roman" w:hAnsi="Times New Roman"/>
        </w:rPr>
        <w:t>a </w:t>
      </w:r>
      <w:r w:rsidR="00A6696C">
        <w:rPr>
          <w:rFonts w:ascii="Times New Roman" w:hAnsi="Times New Roman"/>
        </w:rPr>
        <w:t>další)</w:t>
      </w:r>
      <w:r w:rsidR="00905AA5">
        <w:rPr>
          <w:rFonts w:ascii="Times New Roman" w:hAnsi="Times New Roman"/>
        </w:rPr>
        <w:t>.</w:t>
      </w:r>
      <w:r w:rsidR="00D37195">
        <w:rPr>
          <w:rFonts w:ascii="Times New Roman" w:hAnsi="Times New Roman"/>
        </w:rPr>
        <w:t xml:space="preserve"> Dále, na základě původní definice povinností pro poplatníky, by docházelo ke genezi nižších daňových příjmů (část plateb by nebyla správcem daně kontrolovatelná </w:t>
      </w:r>
      <w:r w:rsidR="00627D4B">
        <w:rPr>
          <w:rFonts w:ascii="Times New Roman" w:hAnsi="Times New Roman"/>
        </w:rPr>
        <w:t>a </w:t>
      </w:r>
      <w:r w:rsidR="00D37195">
        <w:rPr>
          <w:rFonts w:ascii="Times New Roman" w:hAnsi="Times New Roman"/>
        </w:rPr>
        <w:t>byla by tak náchylnější k daňovým únikům</w:t>
      </w:r>
      <w:r w:rsidR="008E20AF">
        <w:rPr>
          <w:rFonts w:ascii="Times New Roman" w:hAnsi="Times New Roman"/>
        </w:rPr>
        <w:t xml:space="preserve">, vztahovalo by se </w:t>
      </w:r>
      <w:r w:rsidR="00C366FB">
        <w:rPr>
          <w:rFonts w:ascii="Times New Roman" w:hAnsi="Times New Roman"/>
        </w:rPr>
        <w:t xml:space="preserve">tak obecně </w:t>
      </w:r>
      <w:r w:rsidR="008E20AF">
        <w:rPr>
          <w:rFonts w:ascii="Times New Roman" w:hAnsi="Times New Roman"/>
        </w:rPr>
        <w:t>pouze na hotovostní platby</w:t>
      </w:r>
      <w:r w:rsidR="00D37195">
        <w:rPr>
          <w:rFonts w:ascii="Times New Roman" w:hAnsi="Times New Roman"/>
        </w:rPr>
        <w:t xml:space="preserve">) </w:t>
      </w:r>
      <w:r w:rsidR="00627D4B">
        <w:rPr>
          <w:rFonts w:ascii="Times New Roman" w:hAnsi="Times New Roman"/>
        </w:rPr>
        <w:t>a </w:t>
      </w:r>
      <w:r w:rsidR="00D37195">
        <w:rPr>
          <w:rFonts w:ascii="Times New Roman" w:hAnsi="Times New Roman"/>
        </w:rPr>
        <w:t xml:space="preserve">stejně tak </w:t>
      </w:r>
      <w:r w:rsidR="00627D4B">
        <w:rPr>
          <w:rFonts w:ascii="Times New Roman" w:hAnsi="Times New Roman"/>
        </w:rPr>
        <w:t>i </w:t>
      </w:r>
      <w:r w:rsidR="00D37195">
        <w:rPr>
          <w:rFonts w:ascii="Times New Roman" w:hAnsi="Times New Roman"/>
        </w:rPr>
        <w:t xml:space="preserve">k neefektivní analytické činnosti správce daně, což by se projevovalo </w:t>
      </w:r>
      <w:r w:rsidR="00627D4B">
        <w:rPr>
          <w:rFonts w:ascii="Times New Roman" w:hAnsi="Times New Roman"/>
        </w:rPr>
        <w:t>i </w:t>
      </w:r>
      <w:r w:rsidR="00D37195">
        <w:rPr>
          <w:rFonts w:ascii="Times New Roman" w:hAnsi="Times New Roman"/>
        </w:rPr>
        <w:t xml:space="preserve">na vyšší četnosti daňových kontrol subjektů, které by nemusely být přímo spojeny s daňovými úniky, </w:t>
      </w:r>
      <w:r w:rsidR="00627D4B">
        <w:rPr>
          <w:rFonts w:ascii="Times New Roman" w:hAnsi="Times New Roman"/>
        </w:rPr>
        <w:t>a </w:t>
      </w:r>
      <w:r w:rsidR="00D37195">
        <w:rPr>
          <w:rFonts w:ascii="Times New Roman" w:hAnsi="Times New Roman"/>
        </w:rPr>
        <w:t xml:space="preserve">tím </w:t>
      </w:r>
      <w:r w:rsidR="00627D4B">
        <w:rPr>
          <w:rFonts w:ascii="Times New Roman" w:hAnsi="Times New Roman"/>
        </w:rPr>
        <w:t>i </w:t>
      </w:r>
      <w:r w:rsidR="00D37195">
        <w:rPr>
          <w:rFonts w:ascii="Times New Roman" w:hAnsi="Times New Roman"/>
        </w:rPr>
        <w:t>na vyšších administrativních nákladech na straně poplatníků.</w:t>
      </w:r>
      <w:r w:rsidR="0001501A">
        <w:rPr>
          <w:rFonts w:ascii="Times New Roman" w:hAnsi="Times New Roman"/>
        </w:rPr>
        <w:t xml:space="preserve"> </w:t>
      </w:r>
      <w:r w:rsidR="001F38AE">
        <w:rPr>
          <w:rFonts w:ascii="Times New Roman" w:hAnsi="Times New Roman"/>
        </w:rPr>
        <w:t xml:space="preserve"> </w:t>
      </w:r>
    </w:p>
    <w:p w14:paraId="368578F7" w14:textId="54E9D896" w:rsidR="00EA4E60" w:rsidRDefault="00EA4E60" w:rsidP="00752ABA">
      <w:pPr>
        <w:pStyle w:val="Nadpis1"/>
        <w:rPr>
          <w:rFonts w:ascii="Times New Roman" w:hAnsi="Times New Roman"/>
        </w:rPr>
      </w:pPr>
      <w:bookmarkStart w:id="15" w:name="_Toc499625263"/>
      <w:r w:rsidRPr="00867C28">
        <w:rPr>
          <w:rFonts w:ascii="Times New Roman" w:hAnsi="Times New Roman"/>
        </w:rPr>
        <w:t xml:space="preserve">Vyhodnocení nákladů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přínosů</w:t>
      </w:r>
      <w:bookmarkEnd w:id="15"/>
    </w:p>
    <w:p w14:paraId="4403CD1E" w14:textId="36C3F1A1" w:rsidR="00EA4E60" w:rsidRPr="00867C28" w:rsidRDefault="00EA4E60" w:rsidP="00752ABA">
      <w:pPr>
        <w:pStyle w:val="Nadpis2"/>
        <w:rPr>
          <w:rFonts w:ascii="Times New Roman" w:hAnsi="Times New Roman"/>
        </w:rPr>
      </w:pPr>
      <w:bookmarkStart w:id="16" w:name="_Toc499625264"/>
      <w:r w:rsidRPr="00867C28">
        <w:rPr>
          <w:rFonts w:ascii="Times New Roman" w:hAnsi="Times New Roman"/>
        </w:rPr>
        <w:t xml:space="preserve">Identifikace nákladů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přínosů</w:t>
      </w:r>
      <w:bookmarkEnd w:id="16"/>
    </w:p>
    <w:p w14:paraId="60E0BEEE" w14:textId="77777777" w:rsidR="00EA4E60" w:rsidRPr="00867C28" w:rsidRDefault="00EA4E60" w:rsidP="00752ABA">
      <w:pPr>
        <w:pStyle w:val="Nadpis2"/>
        <w:rPr>
          <w:rFonts w:ascii="Times New Roman" w:hAnsi="Times New Roman"/>
        </w:rPr>
      </w:pPr>
      <w:bookmarkStart w:id="17" w:name="_Toc499625265"/>
      <w:r w:rsidRPr="00867C28">
        <w:rPr>
          <w:rFonts w:ascii="Times New Roman" w:hAnsi="Times New Roman"/>
        </w:rPr>
        <w:t>Náklady</w:t>
      </w:r>
      <w:bookmarkEnd w:id="17"/>
      <w:r w:rsidRPr="00867C28">
        <w:rPr>
          <w:rFonts w:ascii="Times New Roman" w:hAnsi="Times New Roman"/>
        </w:rPr>
        <w:t xml:space="preserve"> </w:t>
      </w:r>
    </w:p>
    <w:p w14:paraId="290991CB" w14:textId="5AAA8D76" w:rsidR="00FC3B9F" w:rsidRDefault="00FC3B9F" w:rsidP="00752ABA">
      <w:pPr>
        <w:pStyle w:val="Nadpis3"/>
      </w:pPr>
      <w:r>
        <w:t xml:space="preserve">Varianta </w:t>
      </w:r>
      <w:r w:rsidR="00627D4B">
        <w:t>0 </w:t>
      </w:r>
      <w:r>
        <w:t xml:space="preserve">– </w:t>
      </w:r>
      <w:r w:rsidR="005B229E" w:rsidRPr="005B229E">
        <w:t>zachování současného stavu</w:t>
      </w:r>
    </w:p>
    <w:p w14:paraId="6F2AF0B6" w14:textId="3D908F14" w:rsidR="00FC3B9F" w:rsidRDefault="00C53A21" w:rsidP="00752ABA">
      <w:pPr>
        <w:pStyle w:val="Nadpis4"/>
      </w:pPr>
      <w:r w:rsidRPr="00C53A21">
        <w:t xml:space="preserve">Náklady na straně </w:t>
      </w:r>
      <w:r w:rsidR="007D77C3">
        <w:t>veřejné moci</w:t>
      </w:r>
    </w:p>
    <w:p w14:paraId="35D4C303" w14:textId="72B16D50" w:rsidR="00045E62" w:rsidRPr="004F2E59" w:rsidRDefault="001F1859" w:rsidP="001D44BB">
      <w:pPr>
        <w:rPr>
          <w:color w:val="000000" w:themeColor="text1"/>
        </w:rPr>
      </w:pPr>
      <w:r w:rsidRPr="00AA0CBF">
        <w:rPr>
          <w:rFonts w:ascii="Times New Roman" w:hAnsi="Times New Roman"/>
          <w:color w:val="000000" w:themeColor="text1"/>
        </w:rPr>
        <w:t>Při zachování s</w:t>
      </w:r>
      <w:r w:rsidRPr="004F2E59">
        <w:rPr>
          <w:rFonts w:ascii="Times New Roman" w:hAnsi="Times New Roman"/>
          <w:color w:val="000000" w:themeColor="text1"/>
        </w:rPr>
        <w:t xml:space="preserve">oučasného stavu </w:t>
      </w:r>
      <w:r w:rsidR="000074FE" w:rsidRPr="00B44461">
        <w:rPr>
          <w:rFonts w:ascii="Times New Roman" w:hAnsi="Times New Roman"/>
          <w:color w:val="000000" w:themeColor="text1"/>
        </w:rPr>
        <w:t xml:space="preserve">nevzniknou na straně státu žádné </w:t>
      </w:r>
      <w:r w:rsidR="000074FE" w:rsidRPr="00AA0CBF">
        <w:rPr>
          <w:rFonts w:ascii="Times New Roman" w:hAnsi="Times New Roman"/>
          <w:color w:val="000000" w:themeColor="text1"/>
        </w:rPr>
        <w:t>explicitní náklady, nicméně je nutné zohlednit implicitní náklady ve smyslu toho, že stát ne</w:t>
      </w:r>
      <w:r w:rsidR="000074FE" w:rsidRPr="004F2E59">
        <w:rPr>
          <w:rFonts w:ascii="Times New Roman" w:hAnsi="Times New Roman"/>
          <w:color w:val="000000" w:themeColor="text1"/>
        </w:rPr>
        <w:t>získá</w:t>
      </w:r>
      <w:r w:rsidR="000074FE" w:rsidRPr="00B44461">
        <w:rPr>
          <w:rFonts w:ascii="Times New Roman" w:hAnsi="Times New Roman"/>
          <w:color w:val="000000" w:themeColor="text1"/>
        </w:rPr>
        <w:t xml:space="preserve"> dodatečné příjmy</w:t>
      </w:r>
      <w:r w:rsidR="00C366FB" w:rsidRPr="00B124FC">
        <w:rPr>
          <w:rFonts w:ascii="Times New Roman" w:hAnsi="Times New Roman"/>
          <w:color w:val="000000" w:themeColor="text1"/>
        </w:rPr>
        <w:t xml:space="preserve"> pocházející z rozkrytí šedé ekonomiky</w:t>
      </w:r>
      <w:r w:rsidR="00C33407" w:rsidRPr="00B124FC">
        <w:rPr>
          <w:rFonts w:ascii="Times New Roman" w:hAnsi="Times New Roman"/>
          <w:color w:val="000000" w:themeColor="text1"/>
        </w:rPr>
        <w:t xml:space="preserve"> </w:t>
      </w:r>
      <w:r w:rsidR="00627D4B" w:rsidRPr="00B124FC">
        <w:rPr>
          <w:rFonts w:ascii="Times New Roman" w:hAnsi="Times New Roman"/>
          <w:color w:val="000000" w:themeColor="text1"/>
        </w:rPr>
        <w:t>a</w:t>
      </w:r>
      <w:r w:rsidR="00627D4B">
        <w:rPr>
          <w:rFonts w:ascii="Times New Roman" w:hAnsi="Times New Roman"/>
          <w:color w:val="000000" w:themeColor="text1"/>
        </w:rPr>
        <w:t> </w:t>
      </w:r>
      <w:r w:rsidR="00C404B2" w:rsidRPr="00B124FC">
        <w:rPr>
          <w:rFonts w:ascii="Times New Roman" w:hAnsi="Times New Roman"/>
          <w:color w:val="000000" w:themeColor="text1"/>
        </w:rPr>
        <w:t>nedojde k narovnání podnikatelského prostředí.</w:t>
      </w:r>
      <w:r w:rsidR="00892CCE" w:rsidRPr="00B124FC">
        <w:rPr>
          <w:rFonts w:ascii="Times New Roman" w:hAnsi="Times New Roman"/>
          <w:color w:val="000000" w:themeColor="text1"/>
        </w:rPr>
        <w:t xml:space="preserve"> V současné době nezakládá právní řád systém práv </w:t>
      </w:r>
      <w:r w:rsidR="00627D4B" w:rsidRPr="00B124FC">
        <w:rPr>
          <w:rFonts w:ascii="Times New Roman" w:hAnsi="Times New Roman"/>
          <w:color w:val="000000" w:themeColor="text1"/>
        </w:rPr>
        <w:t>a</w:t>
      </w:r>
      <w:r w:rsidR="00627D4B">
        <w:rPr>
          <w:rFonts w:ascii="Times New Roman" w:hAnsi="Times New Roman"/>
          <w:color w:val="000000" w:themeColor="text1"/>
        </w:rPr>
        <w:t> </w:t>
      </w:r>
      <w:r w:rsidR="00892CCE" w:rsidRPr="00B124FC">
        <w:rPr>
          <w:rFonts w:ascii="Times New Roman" w:hAnsi="Times New Roman"/>
          <w:color w:val="000000" w:themeColor="text1"/>
        </w:rPr>
        <w:t>povinností za</w:t>
      </w:r>
      <w:r w:rsidR="00892CCE" w:rsidRPr="001F14C1">
        <w:rPr>
          <w:rFonts w:ascii="Times New Roman" w:hAnsi="Times New Roman"/>
          <w:color w:val="000000" w:themeColor="text1"/>
        </w:rPr>
        <w:t xml:space="preserve">jišťující kontinuální tok informací potřebných pro správu jednotlivých druhů daní </w:t>
      </w:r>
      <w:r w:rsidR="00892CCE" w:rsidRPr="004F2E59">
        <w:rPr>
          <w:rFonts w:ascii="Times New Roman" w:hAnsi="Times New Roman"/>
          <w:color w:val="000000" w:themeColor="text1"/>
        </w:rPr>
        <w:t xml:space="preserve">v reálném čase mezi daňovými subjekty </w:t>
      </w:r>
      <w:r w:rsidR="00627D4B" w:rsidRPr="004F2E59">
        <w:rPr>
          <w:rFonts w:ascii="Times New Roman" w:hAnsi="Times New Roman"/>
          <w:color w:val="000000" w:themeColor="text1"/>
        </w:rPr>
        <w:t>a</w:t>
      </w:r>
      <w:r w:rsidR="00627D4B">
        <w:rPr>
          <w:rFonts w:ascii="Times New Roman" w:hAnsi="Times New Roman"/>
          <w:color w:val="000000" w:themeColor="text1"/>
        </w:rPr>
        <w:t> </w:t>
      </w:r>
      <w:r w:rsidR="00892CCE" w:rsidRPr="004F2E59">
        <w:rPr>
          <w:rFonts w:ascii="Times New Roman" w:hAnsi="Times New Roman"/>
          <w:color w:val="000000" w:themeColor="text1"/>
        </w:rPr>
        <w:t xml:space="preserve">správcem daně. Absence takové povinnosti umožňuje některým podnikatelům optimalizovat své tržby a tím získat neodůvodněnou konkurenční výhodu oproti podnikatelům, kteří svou daňovou povinnost plní řádně. Taková praxe pak snižuje motivaci poctivých podnikatelů řádně plnit svou povinnost, neboť je staví do situace, kdy řádné plnění povinností s sebou nese </w:t>
      </w:r>
      <w:r w:rsidR="004E35F0">
        <w:rPr>
          <w:rFonts w:ascii="Times New Roman" w:hAnsi="Times New Roman"/>
          <w:color w:val="000000" w:themeColor="text1"/>
        </w:rPr>
        <w:t xml:space="preserve">konkurenční nevýhodu </w:t>
      </w:r>
      <w:r w:rsidR="00627D4B" w:rsidRPr="004F2E59">
        <w:rPr>
          <w:rFonts w:ascii="Times New Roman" w:hAnsi="Times New Roman"/>
          <w:color w:val="000000" w:themeColor="text1"/>
        </w:rPr>
        <w:t>a</w:t>
      </w:r>
      <w:r w:rsidR="00627D4B">
        <w:rPr>
          <w:rFonts w:ascii="Times New Roman" w:hAnsi="Times New Roman"/>
          <w:color w:val="000000" w:themeColor="text1"/>
        </w:rPr>
        <w:t> </w:t>
      </w:r>
      <w:r w:rsidR="00892CCE" w:rsidRPr="004F2E59">
        <w:rPr>
          <w:rFonts w:ascii="Times New Roman" w:hAnsi="Times New Roman"/>
          <w:color w:val="000000" w:themeColor="text1"/>
        </w:rPr>
        <w:t>horší postavení na trhu. Sekundárně se tento jev projevuje nižší</w:t>
      </w:r>
      <w:r w:rsidR="00DE2A56" w:rsidRPr="004F2E59">
        <w:rPr>
          <w:rFonts w:ascii="Times New Roman" w:hAnsi="Times New Roman"/>
          <w:color w:val="000000" w:themeColor="text1"/>
        </w:rPr>
        <w:t>m</w:t>
      </w:r>
      <w:r w:rsidR="00045E62" w:rsidRPr="004F2E59">
        <w:rPr>
          <w:rFonts w:ascii="Times New Roman" w:hAnsi="Times New Roman"/>
          <w:color w:val="000000" w:themeColor="text1"/>
        </w:rPr>
        <w:t xml:space="preserve"> daňovým inkasem.</w:t>
      </w:r>
    </w:p>
    <w:p w14:paraId="2C77F6FE" w14:textId="2DBAA803" w:rsidR="00045E62" w:rsidRPr="004F2E59" w:rsidRDefault="00C53A21" w:rsidP="001D44BB">
      <w:pPr>
        <w:pStyle w:val="Nadpis4"/>
      </w:pPr>
      <w:r w:rsidRPr="004F2E59">
        <w:t xml:space="preserve">Náklady na </w:t>
      </w:r>
      <w:r w:rsidR="00C9459B" w:rsidRPr="004F2E59">
        <w:t>stran</w:t>
      </w:r>
      <w:r w:rsidR="00B03B45" w:rsidRPr="004F2E59">
        <w:t xml:space="preserve">ě </w:t>
      </w:r>
      <w:r w:rsidRPr="004F2E59">
        <w:t>podnikatelů</w:t>
      </w:r>
    </w:p>
    <w:p w14:paraId="6E22C1D5" w14:textId="72DA01E2" w:rsidR="00045E62" w:rsidRPr="00905AA5" w:rsidRDefault="00DB27CC" w:rsidP="001D44BB">
      <w:r w:rsidRPr="004F2E59">
        <w:rPr>
          <w:rFonts w:ascii="Times New Roman" w:hAnsi="Times New Roman"/>
        </w:rPr>
        <w:t xml:space="preserve">Při zachování současného stavu nevzniknou na straně podnikatelů žádné </w:t>
      </w:r>
      <w:r w:rsidRPr="00AA0CBF">
        <w:rPr>
          <w:rFonts w:ascii="Times New Roman" w:hAnsi="Times New Roman"/>
        </w:rPr>
        <w:t>explicitní</w:t>
      </w:r>
      <w:r w:rsidRPr="004F2E59">
        <w:rPr>
          <w:rFonts w:ascii="Times New Roman" w:hAnsi="Times New Roman"/>
        </w:rPr>
        <w:t xml:space="preserve"> náklady, nicméně je nutné zohlednit </w:t>
      </w:r>
      <w:r w:rsidRPr="00AA0CBF">
        <w:rPr>
          <w:rFonts w:ascii="Times New Roman" w:hAnsi="Times New Roman"/>
        </w:rPr>
        <w:t>implicitní</w:t>
      </w:r>
      <w:r w:rsidRPr="004F2E59">
        <w:rPr>
          <w:rFonts w:ascii="Times New Roman" w:hAnsi="Times New Roman"/>
        </w:rPr>
        <w:t xml:space="preserve"> náklady ve smyslu toho, že nedojde k narovnání podnikatelského prostředí, tedy poctiví podnikatelé budou ve svém podnikání</w:t>
      </w:r>
      <w:r w:rsidRPr="001D44BB">
        <w:rPr>
          <w:rFonts w:ascii="Times New Roman" w:hAnsi="Times New Roman"/>
        </w:rPr>
        <w:t xml:space="preserve"> </w:t>
      </w:r>
      <w:r w:rsidR="009A628E" w:rsidRPr="001D44BB">
        <w:rPr>
          <w:rFonts w:ascii="Times New Roman" w:hAnsi="Times New Roman"/>
        </w:rPr>
        <w:t xml:space="preserve">nadále </w:t>
      </w:r>
      <w:r w:rsidRPr="001D44BB">
        <w:rPr>
          <w:rFonts w:ascii="Times New Roman" w:hAnsi="Times New Roman"/>
        </w:rPr>
        <w:t>znevýhodněni</w:t>
      </w:r>
      <w:r w:rsidR="009A628E" w:rsidRPr="001D44BB">
        <w:rPr>
          <w:rFonts w:ascii="Times New Roman" w:hAnsi="Times New Roman"/>
        </w:rPr>
        <w:t>, což může v konečném důsledku snižovat jejich motivaci k řádnému plnění svých povinností.</w:t>
      </w:r>
      <w:r w:rsidR="005B2728" w:rsidRPr="001D44BB">
        <w:rPr>
          <w:rFonts w:ascii="Times New Roman" w:hAnsi="Times New Roman"/>
        </w:rPr>
        <w:t xml:space="preserve"> Toto následně vytváří spirálu tlaku na to, aby další daňové subjekty přikročily </w:t>
      </w:r>
      <w:r w:rsidR="00627D4B" w:rsidRPr="001D44BB">
        <w:rPr>
          <w:rFonts w:ascii="Times New Roman" w:hAnsi="Times New Roman"/>
        </w:rPr>
        <w:t>k</w:t>
      </w:r>
      <w:r w:rsidR="00627D4B">
        <w:rPr>
          <w:rFonts w:ascii="Times New Roman" w:hAnsi="Times New Roman"/>
        </w:rPr>
        <w:t> </w:t>
      </w:r>
      <w:r w:rsidR="005B2728" w:rsidRPr="001D44BB">
        <w:rPr>
          <w:rFonts w:ascii="Times New Roman" w:hAnsi="Times New Roman"/>
        </w:rPr>
        <w:t xml:space="preserve">podobnému modelu činnosti </w:t>
      </w:r>
      <w:r w:rsidR="00627D4B" w:rsidRPr="001D44BB">
        <w:rPr>
          <w:rFonts w:ascii="Times New Roman" w:hAnsi="Times New Roman"/>
        </w:rPr>
        <w:t>a</w:t>
      </w:r>
      <w:r w:rsidR="00627D4B">
        <w:rPr>
          <w:rFonts w:ascii="Times New Roman" w:hAnsi="Times New Roman"/>
        </w:rPr>
        <w:t> </w:t>
      </w:r>
      <w:r w:rsidR="00627D4B" w:rsidRPr="001D44BB">
        <w:rPr>
          <w:rFonts w:ascii="Times New Roman" w:hAnsi="Times New Roman"/>
        </w:rPr>
        <w:t>z</w:t>
      </w:r>
      <w:r w:rsidR="00627D4B">
        <w:rPr>
          <w:rFonts w:ascii="Times New Roman" w:hAnsi="Times New Roman"/>
        </w:rPr>
        <w:t> </w:t>
      </w:r>
      <w:r w:rsidR="005B2728" w:rsidRPr="001D44BB">
        <w:rPr>
          <w:rFonts w:ascii="Times New Roman" w:hAnsi="Times New Roman"/>
        </w:rPr>
        <w:t xml:space="preserve">nekalého jednání vytvářely nucený standard, </w:t>
      </w:r>
      <w:r w:rsidR="00045E62" w:rsidRPr="001D44BB">
        <w:rPr>
          <w:rFonts w:ascii="Times New Roman" w:hAnsi="Times New Roman"/>
        </w:rPr>
        <w:t xml:space="preserve">jinak by se </w:t>
      </w:r>
      <w:r w:rsidR="005B2728" w:rsidRPr="001D44BB">
        <w:rPr>
          <w:rFonts w:ascii="Times New Roman" w:hAnsi="Times New Roman"/>
        </w:rPr>
        <w:t xml:space="preserve">ocitaly </w:t>
      </w:r>
      <w:r w:rsidR="00627D4B" w:rsidRPr="001D44BB">
        <w:rPr>
          <w:rFonts w:ascii="Times New Roman" w:hAnsi="Times New Roman"/>
        </w:rPr>
        <w:t>v</w:t>
      </w:r>
      <w:r w:rsidR="00627D4B">
        <w:rPr>
          <w:rFonts w:ascii="Times New Roman" w:hAnsi="Times New Roman"/>
        </w:rPr>
        <w:t> </w:t>
      </w:r>
      <w:r w:rsidR="005B2728" w:rsidRPr="001D44BB">
        <w:rPr>
          <w:rFonts w:ascii="Times New Roman" w:hAnsi="Times New Roman"/>
        </w:rPr>
        <w:t>konkurenční nevýhodě.</w:t>
      </w:r>
      <w:r w:rsidR="00C366FB">
        <w:rPr>
          <w:rFonts w:ascii="Times New Roman" w:hAnsi="Times New Roman"/>
        </w:rPr>
        <w:t xml:space="preserve"> Nedojde ani k navrácení některých daňových úlev obecně pro</w:t>
      </w:r>
      <w:r w:rsidR="00AB207C">
        <w:rPr>
          <w:rFonts w:ascii="Times New Roman" w:hAnsi="Times New Roman"/>
        </w:rPr>
        <w:t> </w:t>
      </w:r>
      <w:r w:rsidR="00C366FB">
        <w:rPr>
          <w:rFonts w:ascii="Times New Roman" w:hAnsi="Times New Roman"/>
        </w:rPr>
        <w:t xml:space="preserve">poplatníky </w:t>
      </w:r>
      <w:r w:rsidR="00627D4B">
        <w:rPr>
          <w:rFonts w:ascii="Times New Roman" w:hAnsi="Times New Roman"/>
        </w:rPr>
        <w:t>a </w:t>
      </w:r>
      <w:r w:rsidR="00C366FB">
        <w:rPr>
          <w:rFonts w:ascii="Times New Roman" w:hAnsi="Times New Roman"/>
        </w:rPr>
        <w:t>podnikatele, s jejichž znovuzavedením EET 2.</w:t>
      </w:r>
      <w:r w:rsidR="00627D4B">
        <w:rPr>
          <w:rFonts w:ascii="Times New Roman" w:hAnsi="Times New Roman"/>
        </w:rPr>
        <w:t>0 </w:t>
      </w:r>
      <w:r w:rsidR="00C366FB">
        <w:rPr>
          <w:rFonts w:ascii="Times New Roman" w:hAnsi="Times New Roman"/>
        </w:rPr>
        <w:t>počítá.</w:t>
      </w:r>
    </w:p>
    <w:p w14:paraId="0CF99379" w14:textId="2E0A4563" w:rsidR="0056305C" w:rsidRDefault="00C53A21" w:rsidP="001D44BB">
      <w:pPr>
        <w:pStyle w:val="Nadpis4"/>
      </w:pPr>
      <w:r w:rsidRPr="001D44BB">
        <w:t>Náklady na straně veřejnos</w:t>
      </w:r>
      <w:r w:rsidR="0056305C">
        <w:t>ti</w:t>
      </w:r>
    </w:p>
    <w:p w14:paraId="48F8793B" w14:textId="5E6CF52E" w:rsidR="0056305C" w:rsidRPr="001D44BB" w:rsidRDefault="0056305C" w:rsidP="001D44BB">
      <w:r w:rsidRPr="001D44BB">
        <w:rPr>
          <w:rFonts w:ascii="Times New Roman" w:hAnsi="Times New Roman"/>
        </w:rPr>
        <w:t>N</w:t>
      </w:r>
      <w:r w:rsidR="00BD1F87" w:rsidRPr="001D44BB">
        <w:rPr>
          <w:rFonts w:ascii="Times New Roman" w:hAnsi="Times New Roman"/>
          <w:szCs w:val="24"/>
        </w:rPr>
        <w:t xml:space="preserve">a straně veřejnosti se neočekávají žádné </w:t>
      </w:r>
      <w:r w:rsidR="00C33407" w:rsidRPr="001D44BB">
        <w:rPr>
          <w:rFonts w:ascii="Times New Roman" w:hAnsi="Times New Roman"/>
          <w:szCs w:val="24"/>
        </w:rPr>
        <w:t xml:space="preserve">přímé </w:t>
      </w:r>
      <w:r w:rsidR="00BD1F87" w:rsidRPr="001D44BB">
        <w:rPr>
          <w:rFonts w:ascii="Times New Roman" w:hAnsi="Times New Roman"/>
          <w:szCs w:val="24"/>
        </w:rPr>
        <w:t>náklady.</w:t>
      </w:r>
      <w:r w:rsidR="00C33407" w:rsidRPr="001D44BB">
        <w:rPr>
          <w:rFonts w:ascii="Times New Roman" w:hAnsi="Times New Roman"/>
          <w:szCs w:val="24"/>
        </w:rPr>
        <w:t xml:space="preserve"> Nepřímo však veřejnost v podobě jiných daní sanuje ze svých příjmů či činností daňové úniky</w:t>
      </w:r>
      <w:r w:rsidR="00C366FB">
        <w:rPr>
          <w:rFonts w:ascii="Times New Roman" w:hAnsi="Times New Roman"/>
          <w:szCs w:val="24"/>
        </w:rPr>
        <w:t xml:space="preserve"> </w:t>
      </w:r>
      <w:r w:rsidR="00627D4B">
        <w:rPr>
          <w:rFonts w:ascii="Times New Roman" w:hAnsi="Times New Roman"/>
          <w:szCs w:val="24"/>
        </w:rPr>
        <w:t>a </w:t>
      </w:r>
      <w:r w:rsidR="00C366FB">
        <w:rPr>
          <w:rFonts w:ascii="Times New Roman" w:hAnsi="Times New Roman"/>
          <w:szCs w:val="24"/>
        </w:rPr>
        <w:t>nedojde tak k navrácení některých daňových úlev v rámci plánovaného zavedení EET 2.0.</w:t>
      </w:r>
      <w:r w:rsidR="00C33407" w:rsidRPr="001D44BB">
        <w:rPr>
          <w:rFonts w:ascii="Times New Roman" w:hAnsi="Times New Roman"/>
          <w:szCs w:val="24"/>
        </w:rPr>
        <w:t xml:space="preserve"> </w:t>
      </w:r>
    </w:p>
    <w:p w14:paraId="3A0B025D" w14:textId="44A8140D" w:rsidR="001E655A" w:rsidRPr="0080062B" w:rsidRDefault="00725783" w:rsidP="009A33BD">
      <w:pPr>
        <w:pStyle w:val="Nadpis3"/>
      </w:pPr>
      <w:r>
        <w:t xml:space="preserve">Varianta </w:t>
      </w:r>
      <w:r w:rsidR="00627D4B">
        <w:t>1 </w:t>
      </w:r>
      <w:r>
        <w:t xml:space="preserve">– </w:t>
      </w:r>
      <w:r w:rsidR="00BE7D22">
        <w:t>zavedení EET 2.0</w:t>
      </w:r>
    </w:p>
    <w:p w14:paraId="5366747D" w14:textId="045864CA" w:rsidR="0046669D" w:rsidRDefault="0046669D" w:rsidP="00752ABA">
      <w:pPr>
        <w:pStyle w:val="Nadpis4"/>
      </w:pPr>
      <w:r w:rsidRPr="00725783">
        <w:t xml:space="preserve">Náklady na straně </w:t>
      </w:r>
      <w:r w:rsidR="007D77C3">
        <w:t>veřejné moci</w:t>
      </w:r>
    </w:p>
    <w:p w14:paraId="21FE96A1" w14:textId="52653DFD" w:rsidR="0008560A" w:rsidRDefault="00C36849" w:rsidP="0008560A">
      <w:pPr>
        <w:rPr>
          <w:rFonts w:ascii="Times New Roman" w:hAnsi="Times New Roman"/>
          <w:color w:val="000000" w:themeColor="text1"/>
        </w:rPr>
      </w:pPr>
      <w:r>
        <w:rPr>
          <w:rFonts w:ascii="Times New Roman" w:hAnsi="Times New Roman"/>
        </w:rPr>
        <w:t xml:space="preserve">Náklady na straně státu </w:t>
      </w:r>
      <w:r w:rsidR="008768FC">
        <w:rPr>
          <w:rFonts w:ascii="Times New Roman" w:hAnsi="Times New Roman"/>
        </w:rPr>
        <w:t>pro variantu zavedení EET 2.</w:t>
      </w:r>
      <w:r w:rsidR="00627D4B">
        <w:rPr>
          <w:rFonts w:ascii="Times New Roman" w:hAnsi="Times New Roman"/>
        </w:rPr>
        <w:t>0 </w:t>
      </w:r>
      <w:r w:rsidR="008768FC">
        <w:rPr>
          <w:rFonts w:ascii="Times New Roman" w:hAnsi="Times New Roman"/>
        </w:rPr>
        <w:t xml:space="preserve">vzniknou zejména </w:t>
      </w:r>
      <w:r w:rsidR="00EF286F">
        <w:rPr>
          <w:rFonts w:ascii="Times New Roman" w:hAnsi="Times New Roman"/>
        </w:rPr>
        <w:t>z titulu implementačních nákladů (aplikace, software, vybavení pro dohled, správní trestání, analýzy a</w:t>
      </w:r>
      <w:r w:rsidR="00AB207C">
        <w:rPr>
          <w:rFonts w:ascii="Times New Roman" w:hAnsi="Times New Roman"/>
        </w:rPr>
        <w:t> </w:t>
      </w:r>
      <w:r w:rsidR="00EF286F">
        <w:rPr>
          <w:rFonts w:ascii="Times New Roman" w:hAnsi="Times New Roman"/>
        </w:rPr>
        <w:t xml:space="preserve">informační podpory </w:t>
      </w:r>
      <w:r w:rsidR="00627D4B">
        <w:rPr>
          <w:rFonts w:ascii="Times New Roman" w:hAnsi="Times New Roman"/>
        </w:rPr>
        <w:t>a </w:t>
      </w:r>
      <w:r w:rsidR="00EF286F">
        <w:rPr>
          <w:rFonts w:ascii="Times New Roman" w:hAnsi="Times New Roman"/>
        </w:rPr>
        <w:t xml:space="preserve">vymáhání) </w:t>
      </w:r>
      <w:r w:rsidR="00627D4B">
        <w:rPr>
          <w:rFonts w:ascii="Times New Roman" w:hAnsi="Times New Roman"/>
        </w:rPr>
        <w:t>a </w:t>
      </w:r>
      <w:r w:rsidR="00EF286F">
        <w:rPr>
          <w:rFonts w:ascii="Times New Roman" w:hAnsi="Times New Roman"/>
        </w:rPr>
        <w:t>nákladů provozních (personální náklady, náklady na</w:t>
      </w:r>
      <w:r w:rsidR="00AB207C">
        <w:rPr>
          <w:rFonts w:ascii="Times New Roman" w:hAnsi="Times New Roman"/>
        </w:rPr>
        <w:t> </w:t>
      </w:r>
      <w:r w:rsidR="00EF286F">
        <w:rPr>
          <w:rFonts w:ascii="Times New Roman" w:hAnsi="Times New Roman"/>
        </w:rPr>
        <w:t>osobní vozidla, vystrojení</w:t>
      </w:r>
      <w:r w:rsidR="0049674A">
        <w:rPr>
          <w:rFonts w:ascii="Times New Roman" w:hAnsi="Times New Roman"/>
        </w:rPr>
        <w:t xml:space="preserve"> </w:t>
      </w:r>
      <w:r w:rsidR="00627D4B">
        <w:rPr>
          <w:rFonts w:ascii="Times New Roman" w:hAnsi="Times New Roman"/>
        </w:rPr>
        <w:t>a </w:t>
      </w:r>
      <w:r w:rsidR="00EF286F">
        <w:rPr>
          <w:rFonts w:ascii="Times New Roman" w:hAnsi="Times New Roman"/>
        </w:rPr>
        <w:t xml:space="preserve">technické </w:t>
      </w:r>
      <w:r w:rsidR="0049674A">
        <w:rPr>
          <w:rFonts w:ascii="Times New Roman" w:hAnsi="Times New Roman"/>
        </w:rPr>
        <w:t>prostředky</w:t>
      </w:r>
      <w:r w:rsidR="00781B67">
        <w:rPr>
          <w:rFonts w:ascii="Times New Roman" w:hAnsi="Times New Roman"/>
        </w:rPr>
        <w:t xml:space="preserve">, bezpečnostní dohled </w:t>
      </w:r>
      <w:r w:rsidR="00627D4B">
        <w:rPr>
          <w:rFonts w:ascii="Times New Roman" w:hAnsi="Times New Roman"/>
        </w:rPr>
        <w:t>a </w:t>
      </w:r>
      <w:r w:rsidR="00781B67">
        <w:rPr>
          <w:rFonts w:ascii="Times New Roman" w:hAnsi="Times New Roman"/>
        </w:rPr>
        <w:t>služby</w:t>
      </w:r>
      <w:r w:rsidR="0049674A">
        <w:rPr>
          <w:rFonts w:ascii="Times New Roman" w:hAnsi="Times New Roman"/>
        </w:rPr>
        <w:t>).</w:t>
      </w:r>
      <w:r w:rsidR="00EF286F">
        <w:rPr>
          <w:rFonts w:ascii="Times New Roman" w:hAnsi="Times New Roman"/>
        </w:rPr>
        <w:t xml:space="preserve"> </w:t>
      </w:r>
      <w:bookmarkStart w:id="18" w:name="_Hlk220915302"/>
    </w:p>
    <w:p w14:paraId="21211C14" w14:textId="696E5E35" w:rsidR="0008560A" w:rsidRDefault="0008560A" w:rsidP="0008560A">
      <w:pPr>
        <w:rPr>
          <w:rFonts w:ascii="Times New Roman" w:hAnsi="Times New Roman"/>
          <w:color w:val="000000" w:themeColor="text1"/>
        </w:rPr>
      </w:pPr>
      <w:r>
        <w:rPr>
          <w:rFonts w:ascii="Times New Roman" w:hAnsi="Times New Roman"/>
          <w:color w:val="000000" w:themeColor="text1"/>
        </w:rPr>
        <w:t>Na straně finanční správy se počítá s tím, že iniciační náklady budou ve výši cca 200 mil. Kč (</w:t>
      </w:r>
      <w:r w:rsidRPr="004A495D">
        <w:rPr>
          <w:rFonts w:ascii="Times New Roman" w:hAnsi="Times New Roman"/>
          <w:color w:val="000000" w:themeColor="text1"/>
        </w:rPr>
        <w:t xml:space="preserve">nejvyšší </w:t>
      </w:r>
      <w:r>
        <w:rPr>
          <w:rFonts w:ascii="Times New Roman" w:hAnsi="Times New Roman"/>
          <w:color w:val="000000" w:themeColor="text1"/>
        </w:rPr>
        <w:t xml:space="preserve">budou </w:t>
      </w:r>
      <w:r w:rsidRPr="004A495D">
        <w:rPr>
          <w:rFonts w:ascii="Times New Roman" w:hAnsi="Times New Roman"/>
          <w:color w:val="000000" w:themeColor="text1"/>
        </w:rPr>
        <w:t xml:space="preserve">v roce 2026 cca </w:t>
      </w:r>
      <w:r>
        <w:rPr>
          <w:rFonts w:ascii="Times New Roman" w:hAnsi="Times New Roman"/>
          <w:color w:val="000000" w:themeColor="text1"/>
        </w:rPr>
        <w:t>145</w:t>
      </w:r>
      <w:r w:rsidRPr="004A495D">
        <w:rPr>
          <w:rFonts w:ascii="Times New Roman" w:hAnsi="Times New Roman"/>
          <w:color w:val="000000" w:themeColor="text1"/>
        </w:rPr>
        <w:t xml:space="preserve"> mil. Kč, v roce 2027 se sníží přibližně na </w:t>
      </w:r>
      <w:r>
        <w:rPr>
          <w:rFonts w:ascii="Times New Roman" w:hAnsi="Times New Roman"/>
          <w:color w:val="000000" w:themeColor="text1"/>
        </w:rPr>
        <w:t xml:space="preserve">třetinu </w:t>
      </w:r>
      <w:r w:rsidR="00627D4B">
        <w:rPr>
          <w:rFonts w:ascii="Times New Roman" w:hAnsi="Times New Roman"/>
          <w:color w:val="000000" w:themeColor="text1"/>
        </w:rPr>
        <w:t>a </w:t>
      </w:r>
      <w:r w:rsidRPr="004A495D">
        <w:rPr>
          <w:rFonts w:ascii="Times New Roman" w:hAnsi="Times New Roman"/>
          <w:color w:val="000000" w:themeColor="text1"/>
        </w:rPr>
        <w:t xml:space="preserve">v roce 2028 budou cca 10 mil. Kč </w:t>
      </w:r>
      <w:r w:rsidR="00627D4B" w:rsidRPr="004A495D">
        <w:rPr>
          <w:rFonts w:ascii="Times New Roman" w:hAnsi="Times New Roman"/>
          <w:color w:val="000000" w:themeColor="text1"/>
        </w:rPr>
        <w:t>a</w:t>
      </w:r>
      <w:r w:rsidR="00627D4B">
        <w:rPr>
          <w:rFonts w:ascii="Times New Roman" w:hAnsi="Times New Roman"/>
          <w:color w:val="000000" w:themeColor="text1"/>
        </w:rPr>
        <w:t> </w:t>
      </w:r>
      <w:r w:rsidRPr="004A495D">
        <w:rPr>
          <w:rFonts w:ascii="Times New Roman" w:hAnsi="Times New Roman"/>
          <w:color w:val="000000" w:themeColor="text1"/>
        </w:rPr>
        <w:t xml:space="preserve">do roku 2030 </w:t>
      </w:r>
      <w:r>
        <w:rPr>
          <w:rFonts w:ascii="Times New Roman" w:hAnsi="Times New Roman"/>
          <w:color w:val="000000" w:themeColor="text1"/>
        </w:rPr>
        <w:t xml:space="preserve">budou </w:t>
      </w:r>
      <w:r w:rsidRPr="004A495D">
        <w:rPr>
          <w:rFonts w:ascii="Times New Roman" w:hAnsi="Times New Roman"/>
          <w:color w:val="000000" w:themeColor="text1"/>
        </w:rPr>
        <w:t>nulové)</w:t>
      </w:r>
      <w:r>
        <w:rPr>
          <w:rFonts w:ascii="Times New Roman" w:hAnsi="Times New Roman"/>
          <w:color w:val="000000" w:themeColor="text1"/>
        </w:rPr>
        <w:t>. Průměrné běžné roční výdaje budou ve výši cca 250 mil. Kč. Roční personální výdaje se předpokládají ve výši cca 290 mil. Kč.</w:t>
      </w:r>
    </w:p>
    <w:p w14:paraId="1C8FBCEC" w14:textId="0D60C2C7" w:rsidR="0046669D" w:rsidRDefault="007B0531" w:rsidP="00752ABA">
      <w:pPr>
        <w:rPr>
          <w:rFonts w:ascii="Times New Roman" w:hAnsi="Times New Roman"/>
        </w:rPr>
      </w:pPr>
      <w:r w:rsidRPr="008C2BD3">
        <w:rPr>
          <w:rFonts w:ascii="Times New Roman" w:hAnsi="Times New Roman"/>
        </w:rPr>
        <w:t xml:space="preserve">Na straně celní správy si zavedení </w:t>
      </w:r>
      <w:r w:rsidR="001E7FE0">
        <w:rPr>
          <w:rFonts w:ascii="Times New Roman" w:hAnsi="Times New Roman"/>
        </w:rPr>
        <w:t>evidence tržeb</w:t>
      </w:r>
      <w:r w:rsidRPr="008C2BD3">
        <w:rPr>
          <w:rFonts w:ascii="Times New Roman" w:hAnsi="Times New Roman"/>
        </w:rPr>
        <w:t xml:space="preserve"> vyžádá iniciační náklady ve výši </w:t>
      </w:r>
      <w:r w:rsidRPr="00E03BC2">
        <w:rPr>
          <w:rFonts w:ascii="Times New Roman" w:hAnsi="Times New Roman"/>
        </w:rPr>
        <w:t>12,</w:t>
      </w:r>
      <w:r w:rsidR="00627D4B" w:rsidRPr="00E03BC2">
        <w:rPr>
          <w:rFonts w:ascii="Times New Roman" w:hAnsi="Times New Roman"/>
        </w:rPr>
        <w:t>1</w:t>
      </w:r>
      <w:r w:rsidR="00627D4B">
        <w:rPr>
          <w:rFonts w:ascii="Times New Roman" w:hAnsi="Times New Roman"/>
        </w:rPr>
        <w:t> </w:t>
      </w:r>
      <w:r w:rsidRPr="00E03BC2">
        <w:rPr>
          <w:rFonts w:ascii="Times New Roman" w:hAnsi="Times New Roman"/>
        </w:rPr>
        <w:t xml:space="preserve">mil. Kč (zahrnující zejména osobní automobily, výstroj </w:t>
      </w:r>
      <w:r w:rsidR="00627D4B" w:rsidRPr="00E03BC2">
        <w:rPr>
          <w:rFonts w:ascii="Times New Roman" w:hAnsi="Times New Roman"/>
        </w:rPr>
        <w:t>a</w:t>
      </w:r>
      <w:r w:rsidR="00627D4B">
        <w:rPr>
          <w:rFonts w:ascii="Times New Roman" w:hAnsi="Times New Roman"/>
        </w:rPr>
        <w:t> </w:t>
      </w:r>
      <w:r w:rsidRPr="00E03BC2">
        <w:rPr>
          <w:rFonts w:ascii="Times New Roman" w:hAnsi="Times New Roman"/>
        </w:rPr>
        <w:t>technické vybavení</w:t>
      </w:r>
      <w:r w:rsidRPr="004A495D">
        <w:rPr>
          <w:rFonts w:ascii="Times New Roman" w:hAnsi="Times New Roman"/>
        </w:rPr>
        <w:t xml:space="preserve">, vzdělávání </w:t>
      </w:r>
      <w:r w:rsidR="00627D4B" w:rsidRPr="004A495D">
        <w:rPr>
          <w:rFonts w:ascii="Times New Roman" w:hAnsi="Times New Roman"/>
        </w:rPr>
        <w:t>a</w:t>
      </w:r>
      <w:r w:rsidR="00627D4B">
        <w:rPr>
          <w:rFonts w:ascii="Times New Roman" w:hAnsi="Times New Roman"/>
        </w:rPr>
        <w:t> </w:t>
      </w:r>
      <w:r w:rsidRPr="004A495D">
        <w:rPr>
          <w:rFonts w:ascii="Times New Roman" w:hAnsi="Times New Roman"/>
        </w:rPr>
        <w:t xml:space="preserve">ostatní technické náklady), roční náklady personální </w:t>
      </w:r>
      <w:r w:rsidR="00815534" w:rsidRPr="004A495D">
        <w:rPr>
          <w:rFonts w:ascii="Times New Roman" w:hAnsi="Times New Roman"/>
        </w:rPr>
        <w:t xml:space="preserve">včetně vstupních nákladů </w:t>
      </w:r>
      <w:r w:rsidRPr="004A495D">
        <w:rPr>
          <w:rFonts w:ascii="Times New Roman" w:hAnsi="Times New Roman"/>
        </w:rPr>
        <w:t>byly vyčísleny na</w:t>
      </w:r>
      <w:r w:rsidR="00AB207C">
        <w:rPr>
          <w:rFonts w:ascii="Times New Roman" w:hAnsi="Times New Roman"/>
        </w:rPr>
        <w:t> </w:t>
      </w:r>
      <w:r w:rsidR="00815534" w:rsidRPr="004A495D">
        <w:rPr>
          <w:rFonts w:ascii="Times New Roman" w:hAnsi="Times New Roman"/>
        </w:rPr>
        <w:t>38,6</w:t>
      </w:r>
      <w:r w:rsidR="00AB207C">
        <w:rPr>
          <w:rFonts w:ascii="Times New Roman" w:hAnsi="Times New Roman"/>
        </w:rPr>
        <w:t> </w:t>
      </w:r>
      <w:r w:rsidR="00815534" w:rsidRPr="004A495D">
        <w:rPr>
          <w:rFonts w:ascii="Times New Roman" w:hAnsi="Times New Roman"/>
        </w:rPr>
        <w:t xml:space="preserve">mil. Kč (37 pracovníků dohledu na subjekty </w:t>
      </w:r>
      <w:r w:rsidR="00627D4B" w:rsidRPr="004A495D">
        <w:rPr>
          <w:rFonts w:ascii="Times New Roman" w:hAnsi="Times New Roman"/>
        </w:rPr>
        <w:t>a</w:t>
      </w:r>
      <w:r w:rsidR="00627D4B">
        <w:rPr>
          <w:rFonts w:ascii="Times New Roman" w:hAnsi="Times New Roman"/>
        </w:rPr>
        <w:t> </w:t>
      </w:r>
      <w:r w:rsidR="00627D4B" w:rsidRPr="004A495D">
        <w:rPr>
          <w:rFonts w:ascii="Times New Roman" w:hAnsi="Times New Roman"/>
        </w:rPr>
        <w:t>2</w:t>
      </w:r>
      <w:r w:rsidR="00627D4B">
        <w:rPr>
          <w:rFonts w:ascii="Times New Roman" w:hAnsi="Times New Roman"/>
        </w:rPr>
        <w:t> </w:t>
      </w:r>
      <w:r w:rsidR="00815534" w:rsidRPr="004A495D">
        <w:rPr>
          <w:rFonts w:ascii="Times New Roman" w:hAnsi="Times New Roman"/>
        </w:rPr>
        <w:t xml:space="preserve">pracovníci analýzy </w:t>
      </w:r>
      <w:r w:rsidR="00627D4B" w:rsidRPr="004A495D">
        <w:rPr>
          <w:rFonts w:ascii="Times New Roman" w:hAnsi="Times New Roman"/>
        </w:rPr>
        <w:t>a</w:t>
      </w:r>
      <w:r w:rsidR="00627D4B">
        <w:rPr>
          <w:rFonts w:ascii="Times New Roman" w:hAnsi="Times New Roman"/>
        </w:rPr>
        <w:t> </w:t>
      </w:r>
      <w:r w:rsidR="00815534" w:rsidRPr="004A495D">
        <w:rPr>
          <w:rFonts w:ascii="Times New Roman" w:hAnsi="Times New Roman"/>
        </w:rPr>
        <w:t>informační podpory) a</w:t>
      </w:r>
      <w:r w:rsidR="00AB207C">
        <w:rPr>
          <w:rFonts w:ascii="Times New Roman" w:hAnsi="Times New Roman"/>
        </w:rPr>
        <w:t> </w:t>
      </w:r>
      <w:r w:rsidR="00815534" w:rsidRPr="004A495D">
        <w:rPr>
          <w:rFonts w:ascii="Times New Roman" w:hAnsi="Times New Roman"/>
        </w:rPr>
        <w:t xml:space="preserve">náklady trvalé (roční, </w:t>
      </w:r>
      <w:r w:rsidR="00A454D2" w:rsidRPr="004A495D">
        <w:rPr>
          <w:rFonts w:ascii="Times New Roman" w:hAnsi="Times New Roman"/>
        </w:rPr>
        <w:t xml:space="preserve">provoz vozidel, ostatní provozní náklady, kontrolní nákupy, </w:t>
      </w:r>
      <w:r w:rsidR="00627D4B" w:rsidRPr="004A495D">
        <w:rPr>
          <w:rFonts w:ascii="Times New Roman" w:hAnsi="Times New Roman"/>
        </w:rPr>
        <w:t>8</w:t>
      </w:r>
      <w:r w:rsidR="00627D4B">
        <w:rPr>
          <w:rFonts w:ascii="Times New Roman" w:hAnsi="Times New Roman"/>
        </w:rPr>
        <w:t> </w:t>
      </w:r>
      <w:r w:rsidR="00815534" w:rsidRPr="004A495D">
        <w:rPr>
          <w:rFonts w:ascii="Times New Roman" w:hAnsi="Times New Roman"/>
        </w:rPr>
        <w:t xml:space="preserve">let obnova automobilů, </w:t>
      </w:r>
      <w:r w:rsidR="00627D4B" w:rsidRPr="004A495D">
        <w:rPr>
          <w:rFonts w:ascii="Times New Roman" w:hAnsi="Times New Roman"/>
        </w:rPr>
        <w:t>5</w:t>
      </w:r>
      <w:r w:rsidR="00627D4B">
        <w:rPr>
          <w:rFonts w:ascii="Times New Roman" w:hAnsi="Times New Roman"/>
        </w:rPr>
        <w:t> </w:t>
      </w:r>
      <w:r w:rsidR="00815534" w:rsidRPr="004A495D">
        <w:rPr>
          <w:rFonts w:ascii="Times New Roman" w:hAnsi="Times New Roman"/>
        </w:rPr>
        <w:t>let obnova technických prostředků)</w:t>
      </w:r>
      <w:r w:rsidR="00A454D2" w:rsidRPr="004A495D">
        <w:rPr>
          <w:rFonts w:ascii="Times New Roman" w:hAnsi="Times New Roman"/>
        </w:rPr>
        <w:t xml:space="preserve"> se předpokládají ve výši 10,6</w:t>
      </w:r>
      <w:r w:rsidR="00AB207C">
        <w:rPr>
          <w:rFonts w:ascii="Times New Roman" w:hAnsi="Times New Roman"/>
        </w:rPr>
        <w:t> </w:t>
      </w:r>
      <w:r w:rsidR="00A454D2" w:rsidRPr="004A495D">
        <w:rPr>
          <w:rFonts w:ascii="Times New Roman" w:hAnsi="Times New Roman"/>
        </w:rPr>
        <w:t>mil.</w:t>
      </w:r>
      <w:r w:rsidR="00AB207C">
        <w:rPr>
          <w:rFonts w:ascii="Times New Roman" w:hAnsi="Times New Roman"/>
        </w:rPr>
        <w:t> </w:t>
      </w:r>
      <w:r w:rsidR="00A454D2" w:rsidRPr="004A495D">
        <w:rPr>
          <w:rFonts w:ascii="Times New Roman" w:hAnsi="Times New Roman"/>
        </w:rPr>
        <w:t>Kč.</w:t>
      </w:r>
      <w:bookmarkEnd w:id="18"/>
    </w:p>
    <w:p w14:paraId="514F7796" w14:textId="77777777" w:rsidR="00725783" w:rsidRPr="00FB23C0" w:rsidRDefault="00725783" w:rsidP="00752ABA">
      <w:pPr>
        <w:pStyle w:val="Nadpis4"/>
      </w:pPr>
      <w:r w:rsidRPr="00FB23C0">
        <w:t>Náklady na straně podnikatelů</w:t>
      </w:r>
    </w:p>
    <w:p w14:paraId="277E261C" w14:textId="09334BB5" w:rsidR="00F96D3F" w:rsidRDefault="00F96D3F" w:rsidP="00AB207C">
      <w:pPr>
        <w:spacing w:before="0"/>
        <w:rPr>
          <w:rFonts w:ascii="Times New Roman" w:hAnsi="Times New Roman"/>
        </w:rPr>
      </w:pPr>
      <w:r w:rsidRPr="00F96D3F">
        <w:rPr>
          <w:rFonts w:ascii="Times New Roman" w:hAnsi="Times New Roman"/>
        </w:rPr>
        <w:t>Pro EET 2.</w:t>
      </w:r>
      <w:r w:rsidR="00627D4B" w:rsidRPr="00F96D3F">
        <w:rPr>
          <w:rFonts w:ascii="Times New Roman" w:hAnsi="Times New Roman"/>
        </w:rPr>
        <w:t>0</w:t>
      </w:r>
      <w:r w:rsidR="00627D4B">
        <w:rPr>
          <w:rFonts w:ascii="Times New Roman" w:hAnsi="Times New Roman"/>
        </w:rPr>
        <w:t> </w:t>
      </w:r>
      <w:r w:rsidRPr="00F96D3F">
        <w:rPr>
          <w:rFonts w:ascii="Times New Roman" w:hAnsi="Times New Roman"/>
        </w:rPr>
        <w:t xml:space="preserve">bude moci kdokoliv využít svůj stávající pokladní/účetní/fakturační systém, anebo </w:t>
      </w:r>
      <w:r w:rsidRPr="001D44BB">
        <w:rPr>
          <w:rFonts w:ascii="Times New Roman" w:hAnsi="Times New Roman"/>
          <w:bCs/>
        </w:rPr>
        <w:t xml:space="preserve">zdarma </w:t>
      </w:r>
      <w:r w:rsidR="00CC6A0C">
        <w:rPr>
          <w:rFonts w:ascii="Times New Roman" w:hAnsi="Times New Roman"/>
          <w:bCs/>
        </w:rPr>
        <w:t>využije</w:t>
      </w:r>
      <w:r w:rsidRPr="001D44BB">
        <w:rPr>
          <w:rFonts w:ascii="Times New Roman" w:hAnsi="Times New Roman"/>
          <w:bCs/>
        </w:rPr>
        <w:t xml:space="preserve"> základní aplikaci </w:t>
      </w:r>
      <w:r w:rsidRPr="00F96D3F">
        <w:rPr>
          <w:rFonts w:ascii="Times New Roman" w:hAnsi="Times New Roman"/>
        </w:rPr>
        <w:t xml:space="preserve">pro evidenci pro mobily, tablety </w:t>
      </w:r>
      <w:r w:rsidR="00627D4B" w:rsidRPr="00F96D3F">
        <w:rPr>
          <w:rFonts w:ascii="Times New Roman" w:hAnsi="Times New Roman"/>
        </w:rPr>
        <w:t>a</w:t>
      </w:r>
      <w:r w:rsidR="00627D4B">
        <w:rPr>
          <w:rFonts w:ascii="Times New Roman" w:hAnsi="Times New Roman"/>
        </w:rPr>
        <w:t> </w:t>
      </w:r>
      <w:r w:rsidRPr="00F96D3F">
        <w:rPr>
          <w:rFonts w:ascii="Times New Roman" w:hAnsi="Times New Roman"/>
        </w:rPr>
        <w:t xml:space="preserve">PC </w:t>
      </w:r>
      <w:r w:rsidR="00CC6A0C">
        <w:rPr>
          <w:rFonts w:ascii="Times New Roman" w:hAnsi="Times New Roman"/>
        </w:rPr>
        <w:t xml:space="preserve">připravenou </w:t>
      </w:r>
      <w:r w:rsidR="00BD066A">
        <w:rPr>
          <w:rFonts w:ascii="Times New Roman" w:hAnsi="Times New Roman"/>
        </w:rPr>
        <w:t>f</w:t>
      </w:r>
      <w:r w:rsidR="00CC6A0C">
        <w:rPr>
          <w:rFonts w:ascii="Times New Roman" w:hAnsi="Times New Roman"/>
        </w:rPr>
        <w:t>inanční správou</w:t>
      </w:r>
      <w:r w:rsidRPr="00F96D3F">
        <w:rPr>
          <w:rFonts w:ascii="Times New Roman" w:hAnsi="Times New Roman"/>
        </w:rPr>
        <w:t xml:space="preserve">. </w:t>
      </w:r>
      <w:r w:rsidR="00E67E0A" w:rsidRPr="00E67E0A">
        <w:rPr>
          <w:rFonts w:ascii="Times New Roman" w:hAnsi="Times New Roman"/>
        </w:rPr>
        <w:t xml:space="preserve">Pro některé subjekty </w:t>
      </w:r>
      <w:r>
        <w:rPr>
          <w:rFonts w:ascii="Times New Roman" w:hAnsi="Times New Roman"/>
        </w:rPr>
        <w:t xml:space="preserve">však </w:t>
      </w:r>
      <w:r w:rsidR="00E67E0A" w:rsidRPr="00E67E0A">
        <w:rPr>
          <w:rFonts w:ascii="Times New Roman" w:hAnsi="Times New Roman"/>
        </w:rPr>
        <w:t xml:space="preserve">může zavedení evidence tržeb znamenat nutnost obstarat vhodné zařízení nebo aktualizovat software </w:t>
      </w:r>
      <w:r w:rsidR="00D91E41">
        <w:rPr>
          <w:rFonts w:ascii="Times New Roman" w:hAnsi="Times New Roman"/>
        </w:rPr>
        <w:t xml:space="preserve">zařízení </w:t>
      </w:r>
      <w:r w:rsidR="00E67E0A" w:rsidRPr="00E67E0A">
        <w:rPr>
          <w:rFonts w:ascii="Times New Roman" w:hAnsi="Times New Roman"/>
        </w:rPr>
        <w:t>stávajícího. Pro ty, kteří již mají zařízení, do kterého své tržby zaznamenávají, se bude zpravidla j</w:t>
      </w:r>
      <w:r w:rsidR="00E67E0A">
        <w:rPr>
          <w:rFonts w:ascii="Times New Roman" w:hAnsi="Times New Roman"/>
        </w:rPr>
        <w:t xml:space="preserve">ednat </w:t>
      </w:r>
      <w:r w:rsidR="00627D4B">
        <w:rPr>
          <w:rFonts w:ascii="Times New Roman" w:hAnsi="Times New Roman"/>
        </w:rPr>
        <w:t>o </w:t>
      </w:r>
      <w:r w:rsidR="00E67E0A">
        <w:rPr>
          <w:rFonts w:ascii="Times New Roman" w:hAnsi="Times New Roman"/>
        </w:rPr>
        <w:t>náklad, který bude součástí běžné mainte</w:t>
      </w:r>
      <w:r w:rsidR="00E67E0A" w:rsidRPr="00E67E0A">
        <w:rPr>
          <w:rFonts w:ascii="Times New Roman" w:hAnsi="Times New Roman"/>
        </w:rPr>
        <w:t xml:space="preserve">nance. </w:t>
      </w:r>
      <w:r w:rsidR="006202DB">
        <w:rPr>
          <w:rFonts w:ascii="Times New Roman" w:hAnsi="Times New Roman"/>
        </w:rPr>
        <w:t>Pro podnikatel</w:t>
      </w:r>
      <w:r w:rsidR="0031582B">
        <w:rPr>
          <w:rFonts w:ascii="Times New Roman" w:hAnsi="Times New Roman"/>
        </w:rPr>
        <w:t>e</w:t>
      </w:r>
      <w:r w:rsidR="006202DB">
        <w:rPr>
          <w:rFonts w:ascii="Times New Roman" w:hAnsi="Times New Roman"/>
        </w:rPr>
        <w:t xml:space="preserve">, kteří ještě nikdy neevidovali tržby, </w:t>
      </w:r>
      <w:r w:rsidR="00676AE5">
        <w:rPr>
          <w:rFonts w:ascii="Times New Roman" w:hAnsi="Times New Roman"/>
        </w:rPr>
        <w:t xml:space="preserve">bude nejspíše nejlevnější alternativou pro zprovoznění </w:t>
      </w:r>
      <w:r w:rsidR="001E7FE0">
        <w:rPr>
          <w:rFonts w:ascii="Times New Roman" w:hAnsi="Times New Roman"/>
        </w:rPr>
        <w:t>evidence tržeb</w:t>
      </w:r>
      <w:r w:rsidR="00676AE5">
        <w:rPr>
          <w:rFonts w:ascii="Times New Roman" w:hAnsi="Times New Roman"/>
        </w:rPr>
        <w:t xml:space="preserve"> využití stávajícího nebo zakoupení nového mobilního telefonu, na který si zdarma nainstalují aplikaci finanční správy. Další s</w:t>
      </w:r>
      <w:r w:rsidR="007D6CB2">
        <w:rPr>
          <w:rFonts w:ascii="Times New Roman" w:hAnsi="Times New Roman"/>
        </w:rPr>
        <w:t xml:space="preserve">ouvisející </w:t>
      </w:r>
      <w:r w:rsidR="007D6CB2" w:rsidRPr="007D6CB2">
        <w:rPr>
          <w:rFonts w:ascii="Times New Roman" w:hAnsi="Times New Roman"/>
        </w:rPr>
        <w:t xml:space="preserve">náklady nelze paušalizovat </w:t>
      </w:r>
      <w:r w:rsidR="00627D4B" w:rsidRPr="007D6CB2">
        <w:rPr>
          <w:rFonts w:ascii="Times New Roman" w:hAnsi="Times New Roman"/>
        </w:rPr>
        <w:t>a</w:t>
      </w:r>
      <w:r w:rsidR="00627D4B">
        <w:rPr>
          <w:rFonts w:ascii="Times New Roman" w:hAnsi="Times New Roman"/>
        </w:rPr>
        <w:t> </w:t>
      </w:r>
      <w:r w:rsidR="007D6CB2" w:rsidRPr="007D6CB2">
        <w:rPr>
          <w:rFonts w:ascii="Times New Roman" w:hAnsi="Times New Roman"/>
        </w:rPr>
        <w:t>budou se lišit dle individuálního technického řešení poplatníka. Nicméně by měly být významně nižší než při původní evidenci tržeb</w:t>
      </w:r>
      <w:r w:rsidR="00D91E41">
        <w:rPr>
          <w:rFonts w:ascii="Times New Roman" w:hAnsi="Times New Roman"/>
        </w:rPr>
        <w:t xml:space="preserve"> (n</w:t>
      </w:r>
      <w:r w:rsidR="007D6CB2" w:rsidRPr="007D6CB2">
        <w:rPr>
          <w:rFonts w:ascii="Times New Roman" w:hAnsi="Times New Roman"/>
        </w:rPr>
        <w:t xml:space="preserve">ebude např. potřeba kvůli evidenci tržeb vybavovat pokladní zařízení tiskárnou pro tisk účtenky </w:t>
      </w:r>
      <w:r w:rsidR="00627D4B" w:rsidRPr="007D6CB2">
        <w:rPr>
          <w:rFonts w:ascii="Times New Roman" w:hAnsi="Times New Roman"/>
        </w:rPr>
        <w:t>a</w:t>
      </w:r>
      <w:r w:rsidR="00627D4B">
        <w:rPr>
          <w:rFonts w:ascii="Times New Roman" w:hAnsi="Times New Roman"/>
        </w:rPr>
        <w:t> </w:t>
      </w:r>
      <w:r w:rsidR="007D6CB2" w:rsidRPr="007D6CB2">
        <w:rPr>
          <w:rFonts w:ascii="Times New Roman" w:hAnsi="Times New Roman"/>
        </w:rPr>
        <w:t>tím budou i</w:t>
      </w:r>
      <w:r w:rsidR="00AB207C">
        <w:rPr>
          <w:rFonts w:ascii="Times New Roman" w:hAnsi="Times New Roman"/>
        </w:rPr>
        <w:t> </w:t>
      </w:r>
      <w:r w:rsidR="007D6CB2" w:rsidRPr="007D6CB2">
        <w:rPr>
          <w:rFonts w:ascii="Times New Roman" w:hAnsi="Times New Roman"/>
        </w:rPr>
        <w:t xml:space="preserve">eliminovány související </w:t>
      </w:r>
      <w:r w:rsidR="007D6CB2" w:rsidRPr="007A6DA7">
        <w:rPr>
          <w:rFonts w:ascii="Times New Roman" w:hAnsi="Times New Roman"/>
        </w:rPr>
        <w:t>náklady</w:t>
      </w:r>
      <w:r w:rsidR="00D91E41">
        <w:rPr>
          <w:rFonts w:ascii="Times New Roman" w:hAnsi="Times New Roman"/>
        </w:rPr>
        <w:t>)</w:t>
      </w:r>
      <w:r w:rsidR="007D6CB2" w:rsidRPr="007A6DA7">
        <w:rPr>
          <w:rFonts w:ascii="Times New Roman" w:hAnsi="Times New Roman"/>
        </w:rPr>
        <w:t>.</w:t>
      </w:r>
      <w:r w:rsidR="00CC6A0C" w:rsidRPr="007A6DA7">
        <w:rPr>
          <w:rFonts w:ascii="Times New Roman" w:hAnsi="Times New Roman"/>
        </w:rPr>
        <w:t xml:space="preserve"> </w:t>
      </w:r>
      <w:r w:rsidR="006202DB" w:rsidRPr="007A6DA7">
        <w:rPr>
          <w:rFonts w:ascii="Times New Roman" w:hAnsi="Times New Roman"/>
        </w:rPr>
        <w:t xml:space="preserve">Pro všechny podnikatele evidující tržby bude zavedena úleva na dani ve výši cca </w:t>
      </w:r>
      <w:r w:rsidR="00627D4B" w:rsidRPr="007A6DA7">
        <w:rPr>
          <w:rFonts w:ascii="Times New Roman" w:hAnsi="Times New Roman"/>
        </w:rPr>
        <w:t>5</w:t>
      </w:r>
      <w:r w:rsidR="00627D4B">
        <w:rPr>
          <w:rFonts w:ascii="Times New Roman" w:hAnsi="Times New Roman"/>
        </w:rPr>
        <w:t> </w:t>
      </w:r>
      <w:r w:rsidR="00C366FB" w:rsidRPr="007A6DA7">
        <w:rPr>
          <w:rFonts w:ascii="Times New Roman" w:hAnsi="Times New Roman"/>
        </w:rPr>
        <w:t xml:space="preserve">000 </w:t>
      </w:r>
      <w:r w:rsidR="006202DB" w:rsidRPr="007A6DA7">
        <w:rPr>
          <w:rFonts w:ascii="Times New Roman" w:hAnsi="Times New Roman"/>
        </w:rPr>
        <w:t>Kč</w:t>
      </w:r>
      <w:r w:rsidR="00BF1FA4" w:rsidRPr="007A6DA7">
        <w:rPr>
          <w:rFonts w:ascii="Times New Roman" w:hAnsi="Times New Roman"/>
        </w:rPr>
        <w:t>, která bude t</w:t>
      </w:r>
      <w:r w:rsidR="00D91E41">
        <w:rPr>
          <w:rFonts w:ascii="Times New Roman" w:hAnsi="Times New Roman"/>
        </w:rPr>
        <w:t>yto</w:t>
      </w:r>
      <w:r w:rsidR="00BF1FA4" w:rsidRPr="007A6DA7">
        <w:rPr>
          <w:rFonts w:ascii="Times New Roman" w:hAnsi="Times New Roman"/>
        </w:rPr>
        <w:t xml:space="preserve"> náklad</w:t>
      </w:r>
      <w:r w:rsidR="00D91E41">
        <w:rPr>
          <w:rFonts w:ascii="Times New Roman" w:hAnsi="Times New Roman"/>
        </w:rPr>
        <w:t>y</w:t>
      </w:r>
      <w:r w:rsidR="00BF1FA4" w:rsidRPr="007A6DA7">
        <w:rPr>
          <w:rFonts w:ascii="Times New Roman" w:hAnsi="Times New Roman"/>
        </w:rPr>
        <w:t xml:space="preserve"> zohledňovat</w:t>
      </w:r>
      <w:r w:rsidR="006202DB" w:rsidRPr="007A6DA7">
        <w:rPr>
          <w:rFonts w:ascii="Times New Roman" w:hAnsi="Times New Roman"/>
        </w:rPr>
        <w:t>. Dle</w:t>
      </w:r>
      <w:r w:rsidR="00AB207C">
        <w:rPr>
          <w:rFonts w:ascii="Times New Roman" w:hAnsi="Times New Roman"/>
        </w:rPr>
        <w:t> </w:t>
      </w:r>
      <w:r w:rsidR="006202DB">
        <w:rPr>
          <w:rFonts w:ascii="Times New Roman" w:hAnsi="Times New Roman"/>
        </w:rPr>
        <w:t xml:space="preserve">dostupných údajů </w:t>
      </w:r>
      <w:r w:rsidR="009A33BD">
        <w:rPr>
          <w:rFonts w:ascii="Times New Roman" w:hAnsi="Times New Roman"/>
        </w:rPr>
        <w:t>již</w:t>
      </w:r>
      <w:r w:rsidR="006202DB">
        <w:rPr>
          <w:rFonts w:ascii="Times New Roman" w:hAnsi="Times New Roman"/>
        </w:rPr>
        <w:t xml:space="preserve"> dnes naprostá většina podnikatelů disponuje počítačem či mobilním telefonem </w:t>
      </w:r>
      <w:r w:rsidR="00627D4B">
        <w:rPr>
          <w:rFonts w:ascii="Times New Roman" w:hAnsi="Times New Roman"/>
        </w:rPr>
        <w:t>a </w:t>
      </w:r>
      <w:r w:rsidR="006202DB">
        <w:rPr>
          <w:rFonts w:ascii="Times New Roman" w:hAnsi="Times New Roman"/>
        </w:rPr>
        <w:t xml:space="preserve">taktéž se předpokládá, že vysoká část podnikatelů </w:t>
      </w:r>
      <w:r w:rsidR="009A33BD">
        <w:rPr>
          <w:rFonts w:ascii="Times New Roman" w:hAnsi="Times New Roman"/>
        </w:rPr>
        <w:t>již</w:t>
      </w:r>
      <w:r w:rsidR="006202DB">
        <w:rPr>
          <w:rFonts w:ascii="Times New Roman" w:hAnsi="Times New Roman"/>
        </w:rPr>
        <w:t xml:space="preserve"> dnes využívá internetové připojení</w:t>
      </w:r>
      <w:r w:rsidR="00BF1FA4">
        <w:rPr>
          <w:rFonts w:ascii="Times New Roman" w:hAnsi="Times New Roman"/>
        </w:rPr>
        <w:t xml:space="preserve"> </w:t>
      </w:r>
      <w:r w:rsidR="00627D4B">
        <w:rPr>
          <w:rFonts w:ascii="Times New Roman" w:hAnsi="Times New Roman"/>
        </w:rPr>
        <w:t>a </w:t>
      </w:r>
      <w:r w:rsidR="00BF1FA4">
        <w:rPr>
          <w:rFonts w:ascii="Times New Roman" w:hAnsi="Times New Roman"/>
        </w:rPr>
        <w:t xml:space="preserve">dodatečné náklady související </w:t>
      </w:r>
      <w:r w:rsidR="00627D4B">
        <w:rPr>
          <w:rFonts w:ascii="Times New Roman" w:hAnsi="Times New Roman"/>
        </w:rPr>
        <w:t>s </w:t>
      </w:r>
      <w:r w:rsidR="00BF1FA4">
        <w:rPr>
          <w:rFonts w:ascii="Times New Roman" w:hAnsi="Times New Roman"/>
        </w:rPr>
        <w:t xml:space="preserve">nákupem zařízení </w:t>
      </w:r>
      <w:r w:rsidR="00627D4B">
        <w:rPr>
          <w:rFonts w:ascii="Times New Roman" w:hAnsi="Times New Roman"/>
        </w:rPr>
        <w:t>a </w:t>
      </w:r>
      <w:r w:rsidR="00BF1FA4">
        <w:rPr>
          <w:rFonts w:ascii="Times New Roman" w:hAnsi="Times New Roman"/>
        </w:rPr>
        <w:t>přístupem k internetu tak budou naprosto minimální</w:t>
      </w:r>
      <w:r w:rsidR="006202DB">
        <w:rPr>
          <w:rFonts w:ascii="Times New Roman" w:hAnsi="Times New Roman"/>
        </w:rPr>
        <w:t xml:space="preserve">.  </w:t>
      </w:r>
    </w:p>
    <w:p w14:paraId="0E5CA471" w14:textId="0A327AD8" w:rsidR="00AC5FA7" w:rsidRPr="00AA0CBF" w:rsidRDefault="00AC5FA7" w:rsidP="00AB207C">
      <w:pPr>
        <w:keepNext/>
        <w:widowControl w:val="0"/>
        <w:outlineLvl w:val="2"/>
        <w:rPr>
          <w:rFonts w:ascii="Times New Roman" w:hAnsi="Times New Roman"/>
        </w:rPr>
      </w:pPr>
      <w:r w:rsidRPr="00AA0CBF">
        <w:rPr>
          <w:rFonts w:ascii="Times New Roman" w:hAnsi="Times New Roman"/>
        </w:rPr>
        <w:t xml:space="preserve">Za předpokladu, že kontaktní platby nebo platby v provozovně přijímá cca 40 % z celkového počtu podnikatelů </w:t>
      </w:r>
      <w:r w:rsidR="00627D4B" w:rsidRPr="00AA0CBF">
        <w:rPr>
          <w:rFonts w:ascii="Times New Roman" w:hAnsi="Times New Roman"/>
        </w:rPr>
        <w:t>a</w:t>
      </w:r>
      <w:r w:rsidR="00627D4B">
        <w:rPr>
          <w:rFonts w:ascii="Times New Roman" w:hAnsi="Times New Roman"/>
        </w:rPr>
        <w:t> </w:t>
      </w:r>
      <w:r w:rsidRPr="00AA0CBF">
        <w:rPr>
          <w:rFonts w:ascii="Times New Roman" w:hAnsi="Times New Roman"/>
        </w:rPr>
        <w:t>při zohlednění navrhovaných výjimek, by evidenci tržeb mohlo podléhat cca 600 tis. podnikatelů celkem. S ohledem na skutečnost, že neexistují relevantní data o</w:t>
      </w:r>
      <w:r w:rsidR="00AB207C">
        <w:rPr>
          <w:rFonts w:ascii="Times New Roman" w:hAnsi="Times New Roman"/>
        </w:rPr>
        <w:t> </w:t>
      </w:r>
      <w:r w:rsidRPr="00AA0CBF">
        <w:rPr>
          <w:rFonts w:ascii="Times New Roman" w:hAnsi="Times New Roman"/>
        </w:rPr>
        <w:t xml:space="preserve">způsobu plateb </w:t>
      </w:r>
      <w:r w:rsidR="00627D4B" w:rsidRPr="00AA0CBF">
        <w:rPr>
          <w:rFonts w:ascii="Times New Roman" w:hAnsi="Times New Roman"/>
        </w:rPr>
        <w:t>a</w:t>
      </w:r>
      <w:r w:rsidR="00627D4B">
        <w:rPr>
          <w:rFonts w:ascii="Times New Roman" w:hAnsi="Times New Roman"/>
        </w:rPr>
        <w:t> </w:t>
      </w:r>
      <w:r w:rsidRPr="00AA0CBF">
        <w:rPr>
          <w:rFonts w:ascii="Times New Roman" w:hAnsi="Times New Roman"/>
        </w:rPr>
        <w:t xml:space="preserve">nelze předem predikovat kolik poplatníků využije např. potenciální výjimku z evidence tržeb týkající se paušální daně, jedná se </w:t>
      </w:r>
      <w:r w:rsidR="00627D4B" w:rsidRPr="00AA0CBF">
        <w:rPr>
          <w:rFonts w:ascii="Times New Roman" w:hAnsi="Times New Roman"/>
        </w:rPr>
        <w:t>o</w:t>
      </w:r>
      <w:r w:rsidR="00627D4B">
        <w:rPr>
          <w:rFonts w:ascii="Times New Roman" w:hAnsi="Times New Roman"/>
        </w:rPr>
        <w:t> </w:t>
      </w:r>
      <w:r w:rsidRPr="00AA0CBF">
        <w:rPr>
          <w:rFonts w:ascii="Times New Roman" w:hAnsi="Times New Roman"/>
        </w:rPr>
        <w:t xml:space="preserve">velmi hrubý odhad. </w:t>
      </w:r>
    </w:p>
    <w:p w14:paraId="7F1133C8" w14:textId="061F0D22" w:rsidR="00FB23C0" w:rsidRDefault="00F96D3F" w:rsidP="008D02D6">
      <w:pPr>
        <w:pStyle w:val="Nadpis4"/>
      </w:pPr>
      <w:r w:rsidRPr="00F96D3F">
        <w:t xml:space="preserve"> </w:t>
      </w:r>
      <w:r w:rsidR="00FB23C0" w:rsidRPr="00FB23C0">
        <w:t>Náklady na straně veřejnosti</w:t>
      </w:r>
    </w:p>
    <w:p w14:paraId="51FC851A" w14:textId="702EF680" w:rsidR="005458FD" w:rsidRDefault="002866D4" w:rsidP="00752ABA">
      <w:pPr>
        <w:rPr>
          <w:rFonts w:eastAsia="MS Mincho"/>
          <w:bCs/>
          <w:iCs/>
        </w:rPr>
      </w:pPr>
      <w:r>
        <w:rPr>
          <w:rFonts w:ascii="Times New Roman" w:eastAsia="MS Mincho" w:hAnsi="Times New Roman"/>
          <w:bCs/>
          <w:iCs/>
          <w:szCs w:val="24"/>
        </w:rPr>
        <w:t>Náklady na straně veřejnosti nejsou identifikovány</w:t>
      </w:r>
      <w:r w:rsidR="005458FD">
        <w:rPr>
          <w:rFonts w:ascii="Times New Roman" w:eastAsia="MS Mincho" w:hAnsi="Times New Roman"/>
          <w:bCs/>
          <w:iCs/>
          <w:szCs w:val="24"/>
        </w:rPr>
        <w:t xml:space="preserve">. </w:t>
      </w:r>
    </w:p>
    <w:p w14:paraId="5F8B239D" w14:textId="04535953" w:rsidR="001E655A" w:rsidRPr="0080062B" w:rsidRDefault="00274242" w:rsidP="00E42DBF">
      <w:pPr>
        <w:pStyle w:val="Nadpis3"/>
        <w:keepLines/>
      </w:pPr>
      <w:r>
        <w:t xml:space="preserve">Varianta </w:t>
      </w:r>
      <w:r w:rsidR="00627D4B">
        <w:t>2 </w:t>
      </w:r>
      <w:r>
        <w:t xml:space="preserve">– </w:t>
      </w:r>
      <w:r w:rsidR="00F36244">
        <w:t>zavedení EET v původní podobě</w:t>
      </w:r>
    </w:p>
    <w:p w14:paraId="6E0C22AD" w14:textId="54B36D15" w:rsidR="00BA2FEC" w:rsidRPr="00BA2FEC" w:rsidRDefault="00BA2FEC" w:rsidP="00E42DBF">
      <w:pPr>
        <w:keepNext/>
        <w:keepLines/>
        <w:ind w:left="567"/>
        <w:outlineLvl w:val="3"/>
        <w:rPr>
          <w:rFonts w:ascii="Times New Roman" w:hAnsi="Times New Roman"/>
          <w:color w:val="002060"/>
        </w:rPr>
      </w:pPr>
      <w:r w:rsidRPr="00BA2FEC">
        <w:rPr>
          <w:rFonts w:ascii="Times New Roman" w:hAnsi="Times New Roman"/>
          <w:color w:val="002060"/>
        </w:rPr>
        <w:t xml:space="preserve">Náklady na straně </w:t>
      </w:r>
      <w:r w:rsidR="007D77C3">
        <w:rPr>
          <w:rFonts w:ascii="Times New Roman" w:hAnsi="Times New Roman"/>
          <w:color w:val="002060"/>
        </w:rPr>
        <w:t>veřejné moci</w:t>
      </w:r>
    </w:p>
    <w:p w14:paraId="1B85290D" w14:textId="1ED8A0B7" w:rsidR="009A33BD" w:rsidRPr="00BA2FEC" w:rsidRDefault="00105223" w:rsidP="00E42DBF">
      <w:pPr>
        <w:keepNext/>
        <w:keepLines/>
        <w:rPr>
          <w:rFonts w:ascii="Times New Roman" w:hAnsi="Times New Roman"/>
          <w:color w:val="000000" w:themeColor="text1"/>
        </w:rPr>
      </w:pPr>
      <w:r>
        <w:rPr>
          <w:rFonts w:ascii="Times New Roman" w:hAnsi="Times New Roman"/>
          <w:color w:val="000000" w:themeColor="text1"/>
        </w:rPr>
        <w:t>Pokud by byla evidence tržeb zavedena ve své původní podobě, dá se předpokládat, že iniciační náklady by spočívaly v</w:t>
      </w:r>
      <w:r w:rsidR="008D4E41">
        <w:rPr>
          <w:rFonts w:ascii="Times New Roman" w:hAnsi="Times New Roman"/>
          <w:color w:val="000000" w:themeColor="text1"/>
        </w:rPr>
        <w:t> </w:t>
      </w:r>
      <w:r>
        <w:rPr>
          <w:rFonts w:ascii="Times New Roman" w:hAnsi="Times New Roman"/>
          <w:color w:val="000000" w:themeColor="text1"/>
        </w:rPr>
        <w:t>aktualizacích</w:t>
      </w:r>
      <w:r w:rsidR="008D4E41">
        <w:rPr>
          <w:rFonts w:ascii="Times New Roman" w:hAnsi="Times New Roman"/>
          <w:color w:val="000000" w:themeColor="text1"/>
        </w:rPr>
        <w:t>, v krajním případě obnově</w:t>
      </w:r>
      <w:r>
        <w:rPr>
          <w:rFonts w:ascii="Times New Roman" w:hAnsi="Times New Roman"/>
          <w:color w:val="000000" w:themeColor="text1"/>
        </w:rPr>
        <w:t xml:space="preserve"> předchozího systému. Původně vyčíslené</w:t>
      </w:r>
      <w:r w:rsidR="009A083B">
        <w:rPr>
          <w:rFonts w:ascii="Times New Roman" w:hAnsi="Times New Roman"/>
          <w:color w:val="000000" w:themeColor="text1"/>
        </w:rPr>
        <w:t xml:space="preserve"> roční</w:t>
      </w:r>
      <w:r>
        <w:rPr>
          <w:rFonts w:ascii="Times New Roman" w:hAnsi="Times New Roman"/>
          <w:color w:val="000000" w:themeColor="text1"/>
        </w:rPr>
        <w:t xml:space="preserve"> náklady na provoz evidence tržeb ve výši cca 0,</w:t>
      </w:r>
      <w:r w:rsidR="00627D4B">
        <w:rPr>
          <w:rFonts w:ascii="Times New Roman" w:hAnsi="Times New Roman"/>
          <w:color w:val="000000" w:themeColor="text1"/>
        </w:rPr>
        <w:t>5 </w:t>
      </w:r>
      <w:r>
        <w:rPr>
          <w:rFonts w:ascii="Times New Roman" w:hAnsi="Times New Roman"/>
          <w:color w:val="000000" w:themeColor="text1"/>
        </w:rPr>
        <w:t>mld. Kč by se mohly navýšit v důsledku růstu cenové hladiny během období, kdy režim nebyl aplikován</w:t>
      </w:r>
      <w:r w:rsidR="00317731">
        <w:rPr>
          <w:rFonts w:ascii="Times New Roman" w:hAnsi="Times New Roman"/>
          <w:color w:val="000000" w:themeColor="text1"/>
        </w:rPr>
        <w:t xml:space="preserve"> (částka je pouze orientační </w:t>
      </w:r>
      <w:r w:rsidR="00627D4B">
        <w:rPr>
          <w:rFonts w:ascii="Times New Roman" w:hAnsi="Times New Roman"/>
          <w:color w:val="000000" w:themeColor="text1"/>
        </w:rPr>
        <w:t>a </w:t>
      </w:r>
      <w:r w:rsidR="00317731">
        <w:rPr>
          <w:rFonts w:ascii="Times New Roman" w:hAnsi="Times New Roman"/>
          <w:color w:val="000000" w:themeColor="text1"/>
        </w:rPr>
        <w:t>nelze ji jednoduše upravit na cenovou hladinu v roce 2027)</w:t>
      </w:r>
      <w:r>
        <w:rPr>
          <w:rFonts w:ascii="Times New Roman" w:hAnsi="Times New Roman"/>
          <w:color w:val="000000" w:themeColor="text1"/>
        </w:rPr>
        <w:t xml:space="preserve">. Úvahu </w:t>
      </w:r>
      <w:r w:rsidR="00627D4B">
        <w:rPr>
          <w:rFonts w:ascii="Times New Roman" w:hAnsi="Times New Roman"/>
          <w:color w:val="000000" w:themeColor="text1"/>
        </w:rPr>
        <w:t>o </w:t>
      </w:r>
      <w:r>
        <w:rPr>
          <w:rFonts w:ascii="Times New Roman" w:hAnsi="Times New Roman"/>
          <w:color w:val="000000" w:themeColor="text1"/>
        </w:rPr>
        <w:t xml:space="preserve">výši nákladů je nutné doplnit </w:t>
      </w:r>
      <w:r w:rsidR="00627D4B">
        <w:rPr>
          <w:rFonts w:ascii="Times New Roman" w:hAnsi="Times New Roman"/>
          <w:color w:val="000000" w:themeColor="text1"/>
        </w:rPr>
        <w:t>o </w:t>
      </w:r>
      <w:r>
        <w:rPr>
          <w:rFonts w:ascii="Times New Roman" w:hAnsi="Times New Roman"/>
          <w:color w:val="000000" w:themeColor="text1"/>
        </w:rPr>
        <w:t xml:space="preserve">fakt, že původní režim nebyl natolik efektivní jako </w:t>
      </w:r>
      <w:r w:rsidR="00E90BBC">
        <w:rPr>
          <w:rFonts w:ascii="Times New Roman" w:hAnsi="Times New Roman"/>
          <w:color w:val="000000" w:themeColor="text1"/>
        </w:rPr>
        <w:t>režim navrhovaný</w:t>
      </w:r>
      <w:r w:rsidR="00C47DDD">
        <w:rPr>
          <w:rFonts w:ascii="Times New Roman" w:hAnsi="Times New Roman"/>
          <w:color w:val="000000" w:themeColor="text1"/>
        </w:rPr>
        <w:t xml:space="preserve"> ve</w:t>
      </w:r>
      <w:r w:rsidR="00E42DBF">
        <w:rPr>
          <w:rFonts w:ascii="Times New Roman" w:hAnsi="Times New Roman"/>
          <w:color w:val="000000" w:themeColor="text1"/>
        </w:rPr>
        <w:t> </w:t>
      </w:r>
      <w:r w:rsidR="00C47DDD">
        <w:rPr>
          <w:rFonts w:ascii="Times New Roman" w:hAnsi="Times New Roman"/>
          <w:color w:val="000000" w:themeColor="text1"/>
        </w:rPr>
        <w:t xml:space="preserve">variantě </w:t>
      </w:r>
      <w:r w:rsidR="006B3675">
        <w:rPr>
          <w:rFonts w:ascii="Times New Roman" w:hAnsi="Times New Roman"/>
          <w:color w:val="000000" w:themeColor="text1"/>
        </w:rPr>
        <w:t>1</w:t>
      </w:r>
      <w:r w:rsidR="00E90BBC">
        <w:rPr>
          <w:rFonts w:ascii="Times New Roman" w:hAnsi="Times New Roman"/>
          <w:color w:val="000000" w:themeColor="text1"/>
        </w:rPr>
        <w:t xml:space="preserve">, tedy je nutné uvažovat též náklady ušlé příležitosti, tedy že bude zaveden systém v podstatě složitější </w:t>
      </w:r>
      <w:r w:rsidR="00627D4B">
        <w:rPr>
          <w:rFonts w:ascii="Times New Roman" w:hAnsi="Times New Roman"/>
          <w:color w:val="000000" w:themeColor="text1"/>
        </w:rPr>
        <w:t>a </w:t>
      </w:r>
      <w:r w:rsidR="00E90BBC">
        <w:rPr>
          <w:rFonts w:ascii="Times New Roman" w:hAnsi="Times New Roman"/>
          <w:color w:val="000000" w:themeColor="text1"/>
        </w:rPr>
        <w:t>nákladnější</w:t>
      </w:r>
      <w:r w:rsidR="006B3675">
        <w:rPr>
          <w:rFonts w:ascii="Times New Roman" w:hAnsi="Times New Roman"/>
          <w:color w:val="000000" w:themeColor="text1"/>
        </w:rPr>
        <w:t xml:space="preserve">, zahrnující pouze hotovostní platby, který zároveň bude generovat </w:t>
      </w:r>
      <w:r w:rsidR="00C47DDD">
        <w:rPr>
          <w:rFonts w:ascii="Times New Roman" w:hAnsi="Times New Roman"/>
          <w:color w:val="000000" w:themeColor="text1"/>
        </w:rPr>
        <w:t xml:space="preserve">nižší výnosy </w:t>
      </w:r>
      <w:r w:rsidR="00627D4B">
        <w:rPr>
          <w:rFonts w:ascii="Times New Roman" w:hAnsi="Times New Roman"/>
          <w:color w:val="000000" w:themeColor="text1"/>
        </w:rPr>
        <w:t>a </w:t>
      </w:r>
      <w:r w:rsidR="00C47DDD">
        <w:rPr>
          <w:rFonts w:ascii="Times New Roman" w:hAnsi="Times New Roman"/>
          <w:color w:val="000000" w:themeColor="text1"/>
        </w:rPr>
        <w:t>poskyt</w:t>
      </w:r>
      <w:r w:rsidR="006B3675">
        <w:rPr>
          <w:rFonts w:ascii="Times New Roman" w:hAnsi="Times New Roman"/>
          <w:color w:val="000000" w:themeColor="text1"/>
        </w:rPr>
        <w:t>ovat</w:t>
      </w:r>
      <w:r w:rsidR="00C47DDD">
        <w:rPr>
          <w:rFonts w:ascii="Times New Roman" w:hAnsi="Times New Roman"/>
          <w:color w:val="000000" w:themeColor="text1"/>
        </w:rPr>
        <w:t xml:space="preserve"> </w:t>
      </w:r>
      <w:r w:rsidR="00190B44">
        <w:rPr>
          <w:rFonts w:ascii="Times New Roman" w:hAnsi="Times New Roman"/>
          <w:color w:val="000000" w:themeColor="text1"/>
        </w:rPr>
        <w:t>deficitní podmín</w:t>
      </w:r>
      <w:r w:rsidR="00C47DDD">
        <w:rPr>
          <w:rFonts w:ascii="Times New Roman" w:hAnsi="Times New Roman"/>
          <w:color w:val="000000" w:themeColor="text1"/>
        </w:rPr>
        <w:t>ky pro analytickou činnost.</w:t>
      </w:r>
    </w:p>
    <w:p w14:paraId="374A7109" w14:textId="77777777" w:rsidR="00BA2FEC" w:rsidRPr="00BA2FEC" w:rsidRDefault="00BA2FEC" w:rsidP="00BA2FEC">
      <w:pPr>
        <w:keepNext/>
        <w:ind w:left="567"/>
        <w:outlineLvl w:val="3"/>
        <w:rPr>
          <w:rFonts w:ascii="Times New Roman" w:hAnsi="Times New Roman"/>
          <w:color w:val="002060"/>
        </w:rPr>
      </w:pPr>
      <w:r w:rsidRPr="00BA2FEC">
        <w:rPr>
          <w:rFonts w:ascii="Times New Roman" w:hAnsi="Times New Roman"/>
          <w:color w:val="002060"/>
        </w:rPr>
        <w:t>Náklady na straně podnikatelů</w:t>
      </w:r>
    </w:p>
    <w:p w14:paraId="58560DCE" w14:textId="12774C47" w:rsidR="00DF3BFF" w:rsidRPr="00DF3BFF" w:rsidRDefault="00F74254" w:rsidP="00DF3BFF">
      <w:pPr>
        <w:rPr>
          <w:rFonts w:ascii="Times New Roman" w:hAnsi="Times New Roman"/>
          <w:bCs/>
        </w:rPr>
      </w:pPr>
      <w:r w:rsidRPr="001D44BB">
        <w:rPr>
          <w:rFonts w:ascii="Times New Roman" w:hAnsi="Times New Roman"/>
        </w:rPr>
        <w:t xml:space="preserve">Tím, že by šlo </w:t>
      </w:r>
      <w:r w:rsidR="00627D4B" w:rsidRPr="001D44BB">
        <w:rPr>
          <w:rFonts w:ascii="Times New Roman" w:hAnsi="Times New Roman"/>
        </w:rPr>
        <w:t>o</w:t>
      </w:r>
      <w:r w:rsidR="00627D4B">
        <w:rPr>
          <w:rFonts w:ascii="Times New Roman" w:hAnsi="Times New Roman"/>
        </w:rPr>
        <w:t> </w:t>
      </w:r>
      <w:r w:rsidRPr="001D44BB">
        <w:rPr>
          <w:rFonts w:ascii="Times New Roman" w:hAnsi="Times New Roman"/>
        </w:rPr>
        <w:t xml:space="preserve">znovuzavedení již jednou implementovaného systému, </w:t>
      </w:r>
      <w:r>
        <w:rPr>
          <w:rFonts w:ascii="Times New Roman" w:hAnsi="Times New Roman"/>
        </w:rPr>
        <w:t xml:space="preserve">by pro subjekty zařazené do první </w:t>
      </w:r>
      <w:r w:rsidR="00627D4B">
        <w:rPr>
          <w:rFonts w:ascii="Times New Roman" w:hAnsi="Times New Roman"/>
        </w:rPr>
        <w:t>a </w:t>
      </w:r>
      <w:r>
        <w:rPr>
          <w:rFonts w:ascii="Times New Roman" w:hAnsi="Times New Roman"/>
        </w:rPr>
        <w:t xml:space="preserve">druhé vlny </w:t>
      </w:r>
      <w:r w:rsidR="001E7FE0">
        <w:rPr>
          <w:rFonts w:ascii="Times New Roman" w:hAnsi="Times New Roman"/>
        </w:rPr>
        <w:t>evidence tržeb</w:t>
      </w:r>
      <w:r>
        <w:rPr>
          <w:rFonts w:ascii="Times New Roman" w:hAnsi="Times New Roman"/>
        </w:rPr>
        <w:t xml:space="preserve"> náklady představoval</w:t>
      </w:r>
      <w:r w:rsidR="00C04E2A">
        <w:rPr>
          <w:rFonts w:ascii="Times New Roman" w:hAnsi="Times New Roman"/>
        </w:rPr>
        <w:t>o</w:t>
      </w:r>
      <w:r>
        <w:rPr>
          <w:rFonts w:ascii="Times New Roman" w:hAnsi="Times New Roman"/>
        </w:rPr>
        <w:t xml:space="preserve"> </w:t>
      </w:r>
      <w:r w:rsidR="00C04E2A">
        <w:rPr>
          <w:rFonts w:ascii="Times New Roman" w:hAnsi="Times New Roman"/>
        </w:rPr>
        <w:t>opětovné uvedení zařízení do</w:t>
      </w:r>
      <w:r w:rsidR="006F020A">
        <w:rPr>
          <w:rFonts w:ascii="Times New Roman" w:hAnsi="Times New Roman"/>
        </w:rPr>
        <w:t> </w:t>
      </w:r>
      <w:r w:rsidR="00C04E2A">
        <w:rPr>
          <w:rFonts w:ascii="Times New Roman" w:hAnsi="Times New Roman"/>
        </w:rPr>
        <w:t xml:space="preserve">provozu </w:t>
      </w:r>
      <w:r w:rsidR="00627D4B">
        <w:rPr>
          <w:rFonts w:ascii="Times New Roman" w:hAnsi="Times New Roman"/>
        </w:rPr>
        <w:t>a </w:t>
      </w:r>
      <w:r w:rsidR="00C04E2A">
        <w:rPr>
          <w:rFonts w:ascii="Times New Roman" w:hAnsi="Times New Roman"/>
        </w:rPr>
        <w:t xml:space="preserve">jeho aktualizace. Subjekty, které byly zařazeny ve třetí </w:t>
      </w:r>
      <w:r w:rsidR="00627D4B">
        <w:rPr>
          <w:rFonts w:ascii="Times New Roman" w:hAnsi="Times New Roman"/>
        </w:rPr>
        <w:t>a </w:t>
      </w:r>
      <w:r w:rsidR="00C04E2A">
        <w:rPr>
          <w:rFonts w:ascii="Times New Roman" w:hAnsi="Times New Roman"/>
        </w:rPr>
        <w:t xml:space="preserve">čtvrté vlně, by byly vystaveny </w:t>
      </w:r>
      <w:r w:rsidR="005916E6">
        <w:rPr>
          <w:rFonts w:ascii="Times New Roman" w:hAnsi="Times New Roman"/>
        </w:rPr>
        <w:t xml:space="preserve">zcela novým </w:t>
      </w:r>
      <w:r w:rsidR="00C04E2A">
        <w:rPr>
          <w:rFonts w:ascii="Times New Roman" w:hAnsi="Times New Roman"/>
        </w:rPr>
        <w:t>nákladům na pořízení adekvátního zařízení pro evidenci tržeb,</w:t>
      </w:r>
      <w:r w:rsidR="00CB6BFD">
        <w:rPr>
          <w:rFonts w:ascii="Times New Roman" w:hAnsi="Times New Roman"/>
        </w:rPr>
        <w:t xml:space="preserve"> tisk účtenek,</w:t>
      </w:r>
      <w:r w:rsidR="00C04E2A">
        <w:rPr>
          <w:rFonts w:ascii="Times New Roman" w:hAnsi="Times New Roman"/>
        </w:rPr>
        <w:t xml:space="preserve"> </w:t>
      </w:r>
      <w:r w:rsidR="00B15D47">
        <w:rPr>
          <w:rFonts w:ascii="Times New Roman" w:hAnsi="Times New Roman"/>
        </w:rPr>
        <w:t xml:space="preserve">případně </w:t>
      </w:r>
      <w:r w:rsidR="00C04E2A">
        <w:rPr>
          <w:rFonts w:ascii="Times New Roman" w:hAnsi="Times New Roman"/>
        </w:rPr>
        <w:t>proškolení</w:t>
      </w:r>
      <w:r w:rsidR="00B15D47">
        <w:rPr>
          <w:rFonts w:ascii="Times New Roman" w:hAnsi="Times New Roman"/>
        </w:rPr>
        <w:t xml:space="preserve"> odpovědných osob za evidenci tržeb</w:t>
      </w:r>
      <w:r w:rsidR="00C04E2A">
        <w:rPr>
          <w:rFonts w:ascii="Times New Roman" w:hAnsi="Times New Roman"/>
        </w:rPr>
        <w:t xml:space="preserve">. </w:t>
      </w:r>
      <w:r w:rsidR="00C04E2A" w:rsidRPr="00C04E2A">
        <w:rPr>
          <w:rFonts w:ascii="Times New Roman" w:hAnsi="Times New Roman"/>
          <w:bCs/>
        </w:rPr>
        <w:t xml:space="preserve">Evidovat tržby </w:t>
      </w:r>
      <w:r w:rsidR="00A3649E">
        <w:rPr>
          <w:rFonts w:ascii="Times New Roman" w:hAnsi="Times New Roman"/>
          <w:bCs/>
        </w:rPr>
        <w:t>dle</w:t>
      </w:r>
      <w:r w:rsidR="006F020A">
        <w:rPr>
          <w:rFonts w:ascii="Times New Roman" w:hAnsi="Times New Roman"/>
          <w:bCs/>
        </w:rPr>
        <w:t> </w:t>
      </w:r>
      <w:r w:rsidR="00A3649E">
        <w:rPr>
          <w:rFonts w:ascii="Times New Roman" w:hAnsi="Times New Roman"/>
          <w:bCs/>
        </w:rPr>
        <w:t xml:space="preserve">původního režimu měli </w:t>
      </w:r>
      <w:r w:rsidR="00C04E2A" w:rsidRPr="00C04E2A">
        <w:rPr>
          <w:rFonts w:ascii="Times New Roman" w:hAnsi="Times New Roman"/>
          <w:bCs/>
        </w:rPr>
        <w:t>pouze ti poplatníci, kteří vy</w:t>
      </w:r>
      <w:r w:rsidR="00A3649E">
        <w:rPr>
          <w:rFonts w:ascii="Times New Roman" w:hAnsi="Times New Roman"/>
          <w:bCs/>
        </w:rPr>
        <w:t>kazovali</w:t>
      </w:r>
      <w:r w:rsidR="00C04E2A" w:rsidRPr="00C04E2A">
        <w:rPr>
          <w:rFonts w:ascii="Times New Roman" w:hAnsi="Times New Roman"/>
          <w:bCs/>
        </w:rPr>
        <w:t xml:space="preserve"> hotovostní transakce</w:t>
      </w:r>
      <w:r w:rsidR="006B3675">
        <w:rPr>
          <w:rFonts w:ascii="Times New Roman" w:hAnsi="Times New Roman"/>
          <w:bCs/>
        </w:rPr>
        <w:t xml:space="preserve">, navíc byl systém poměrně složitý </w:t>
      </w:r>
      <w:r w:rsidR="00627D4B">
        <w:rPr>
          <w:rFonts w:ascii="Times New Roman" w:hAnsi="Times New Roman"/>
          <w:bCs/>
        </w:rPr>
        <w:t>a </w:t>
      </w:r>
      <w:r w:rsidR="006B3675">
        <w:rPr>
          <w:rFonts w:ascii="Times New Roman" w:hAnsi="Times New Roman"/>
          <w:bCs/>
        </w:rPr>
        <w:t>nabízel několik režimů evidence</w:t>
      </w:r>
      <w:r w:rsidR="00C04E2A" w:rsidRPr="00C04E2A">
        <w:rPr>
          <w:rFonts w:ascii="Times New Roman" w:hAnsi="Times New Roman"/>
          <w:bCs/>
        </w:rPr>
        <w:t xml:space="preserve">. Část subjektů </w:t>
      </w:r>
      <w:r w:rsidR="00A3649E">
        <w:rPr>
          <w:rFonts w:ascii="Times New Roman" w:hAnsi="Times New Roman"/>
          <w:bCs/>
        </w:rPr>
        <w:t xml:space="preserve">by tak </w:t>
      </w:r>
      <w:r w:rsidR="00C04E2A" w:rsidRPr="00C04E2A">
        <w:rPr>
          <w:rFonts w:ascii="Times New Roman" w:hAnsi="Times New Roman"/>
          <w:bCs/>
        </w:rPr>
        <w:t xml:space="preserve">zcela jistě </w:t>
      </w:r>
      <w:r w:rsidR="00A3649E">
        <w:rPr>
          <w:rFonts w:ascii="Times New Roman" w:hAnsi="Times New Roman"/>
          <w:bCs/>
        </w:rPr>
        <w:t>přešlo</w:t>
      </w:r>
      <w:r w:rsidR="00C04E2A" w:rsidRPr="00C04E2A">
        <w:rPr>
          <w:rFonts w:ascii="Times New Roman" w:hAnsi="Times New Roman"/>
          <w:bCs/>
        </w:rPr>
        <w:t xml:space="preserve"> na čistě bezhotovostních styk, </w:t>
      </w:r>
      <w:r w:rsidR="00A3649E">
        <w:rPr>
          <w:rFonts w:ascii="Times New Roman" w:hAnsi="Times New Roman"/>
          <w:bCs/>
        </w:rPr>
        <w:t xml:space="preserve">který v současné době představuje riziko daňových úniků, tedy jak nerovné podmínky subjektů na trhu, tak </w:t>
      </w:r>
      <w:r w:rsidR="00627D4B">
        <w:rPr>
          <w:rFonts w:ascii="Times New Roman" w:hAnsi="Times New Roman"/>
          <w:bCs/>
        </w:rPr>
        <w:t>i </w:t>
      </w:r>
      <w:r w:rsidR="00A3649E">
        <w:rPr>
          <w:rFonts w:ascii="Times New Roman" w:hAnsi="Times New Roman"/>
          <w:bCs/>
        </w:rPr>
        <w:t xml:space="preserve">nižší inkaso daní </w:t>
      </w:r>
      <w:r w:rsidR="00627D4B">
        <w:rPr>
          <w:rFonts w:ascii="Times New Roman" w:hAnsi="Times New Roman"/>
          <w:bCs/>
        </w:rPr>
        <w:t>a </w:t>
      </w:r>
      <w:r w:rsidR="00A3649E">
        <w:rPr>
          <w:rFonts w:ascii="Times New Roman" w:hAnsi="Times New Roman"/>
          <w:bCs/>
        </w:rPr>
        <w:t>z toho vyplývající možnost státu takto získané dodatečn</w:t>
      </w:r>
      <w:r w:rsidR="00D91E41">
        <w:rPr>
          <w:rFonts w:ascii="Times New Roman" w:hAnsi="Times New Roman"/>
          <w:bCs/>
        </w:rPr>
        <w:t>é</w:t>
      </w:r>
      <w:r w:rsidR="00A3649E">
        <w:rPr>
          <w:rFonts w:ascii="Times New Roman" w:hAnsi="Times New Roman"/>
          <w:bCs/>
        </w:rPr>
        <w:t xml:space="preserve"> prostředky opět vracet do ekonomiky. </w:t>
      </w:r>
      <w:r w:rsidR="00CB6BFD">
        <w:rPr>
          <w:rFonts w:ascii="Times New Roman" w:hAnsi="Times New Roman"/>
          <w:bCs/>
        </w:rPr>
        <w:t>V původní verzi EET se náklady na straně podnikatelů pohybovaly v rozmezí cca 0,</w:t>
      </w:r>
      <w:r w:rsidR="00627D4B">
        <w:rPr>
          <w:rFonts w:ascii="Times New Roman" w:hAnsi="Times New Roman"/>
          <w:bCs/>
        </w:rPr>
        <w:t>5 </w:t>
      </w:r>
      <w:r w:rsidR="00CB6BFD">
        <w:rPr>
          <w:rFonts w:ascii="Times New Roman" w:hAnsi="Times New Roman"/>
          <w:bCs/>
        </w:rPr>
        <w:t>až 2,</w:t>
      </w:r>
      <w:r w:rsidR="00627D4B">
        <w:rPr>
          <w:rFonts w:ascii="Times New Roman" w:hAnsi="Times New Roman"/>
          <w:bCs/>
        </w:rPr>
        <w:t>5 </w:t>
      </w:r>
      <w:r w:rsidR="00CB6BFD">
        <w:rPr>
          <w:rFonts w:ascii="Times New Roman" w:hAnsi="Times New Roman"/>
          <w:bCs/>
        </w:rPr>
        <w:t>mld. Kč (nutné zohlednit, že náklady odrážely cenovou úroveň v </w:t>
      </w:r>
      <w:r w:rsidR="00D91E41">
        <w:rPr>
          <w:rFonts w:ascii="Times New Roman" w:hAnsi="Times New Roman"/>
          <w:bCs/>
        </w:rPr>
        <w:t>době</w:t>
      </w:r>
      <w:r w:rsidR="00CB6BFD">
        <w:rPr>
          <w:rFonts w:ascii="Times New Roman" w:hAnsi="Times New Roman"/>
          <w:bCs/>
        </w:rPr>
        <w:t xml:space="preserve"> zavedení – rok 2016</w:t>
      </w:r>
      <w:r w:rsidR="009F1C54">
        <w:rPr>
          <w:rFonts w:ascii="Times New Roman" w:hAnsi="Times New Roman"/>
          <w:bCs/>
        </w:rPr>
        <w:t xml:space="preserve"> </w:t>
      </w:r>
      <w:r w:rsidR="00627D4B">
        <w:rPr>
          <w:rFonts w:ascii="Times New Roman" w:hAnsi="Times New Roman"/>
          <w:bCs/>
        </w:rPr>
        <w:t>a </w:t>
      </w:r>
      <w:r w:rsidR="005916E6">
        <w:rPr>
          <w:rFonts w:ascii="Times New Roman" w:hAnsi="Times New Roman"/>
          <w:bCs/>
        </w:rPr>
        <w:t xml:space="preserve">odlišnou </w:t>
      </w:r>
      <w:r w:rsidR="009F1C54">
        <w:rPr>
          <w:rFonts w:ascii="Times New Roman" w:hAnsi="Times New Roman"/>
          <w:bCs/>
        </w:rPr>
        <w:t>úroveň technického vybavení</w:t>
      </w:r>
      <w:r w:rsidR="00CB6BFD">
        <w:rPr>
          <w:rFonts w:ascii="Times New Roman" w:hAnsi="Times New Roman"/>
          <w:bCs/>
        </w:rPr>
        <w:t>)</w:t>
      </w:r>
      <w:r w:rsidR="009F1C54">
        <w:rPr>
          <w:rFonts w:ascii="Times New Roman" w:hAnsi="Times New Roman"/>
          <w:bCs/>
        </w:rPr>
        <w:t>.</w:t>
      </w:r>
      <w:r w:rsidR="00DF3BFF" w:rsidRPr="00DF3BFF">
        <w:rPr>
          <w:rFonts w:ascii="Times New Roman" w:hAnsi="Times New Roman"/>
          <w:bCs/>
        </w:rPr>
        <w:t xml:space="preserve"> Tyto náklady byly </w:t>
      </w:r>
      <w:r w:rsidR="00DF3BFF">
        <w:rPr>
          <w:rFonts w:ascii="Times New Roman" w:hAnsi="Times New Roman"/>
          <w:bCs/>
        </w:rPr>
        <w:t xml:space="preserve">částečně </w:t>
      </w:r>
      <w:r w:rsidR="00DF3BFF" w:rsidRPr="00DF3BFF">
        <w:rPr>
          <w:rFonts w:ascii="Times New Roman" w:hAnsi="Times New Roman"/>
          <w:bCs/>
        </w:rPr>
        <w:t xml:space="preserve">kompenzovány jak daňovou slevou z titulu </w:t>
      </w:r>
      <w:r w:rsidR="00D91E41">
        <w:rPr>
          <w:rFonts w:ascii="Times New Roman" w:hAnsi="Times New Roman"/>
          <w:bCs/>
        </w:rPr>
        <w:t xml:space="preserve">pořízení </w:t>
      </w:r>
      <w:r w:rsidR="00DF3BFF" w:rsidRPr="00DF3BFF">
        <w:rPr>
          <w:rFonts w:ascii="Times New Roman" w:hAnsi="Times New Roman"/>
          <w:bCs/>
        </w:rPr>
        <w:t xml:space="preserve">pokladního zařízení, tak snížením DPH například v sektoru gastronomie či služeb. </w:t>
      </w:r>
    </w:p>
    <w:p w14:paraId="6182BDB9" w14:textId="77777777" w:rsidR="00BA2FEC" w:rsidRPr="00BA2FEC" w:rsidRDefault="00BA2FEC" w:rsidP="00AA0CBF">
      <w:pPr>
        <w:ind w:firstLine="708"/>
        <w:rPr>
          <w:rFonts w:ascii="Times New Roman" w:hAnsi="Times New Roman"/>
          <w:color w:val="002060"/>
        </w:rPr>
      </w:pPr>
      <w:r w:rsidRPr="00BA2FEC">
        <w:rPr>
          <w:rFonts w:ascii="Times New Roman" w:hAnsi="Times New Roman"/>
          <w:color w:val="002060"/>
        </w:rPr>
        <w:t>Náklady na straně veřejnosti</w:t>
      </w:r>
    </w:p>
    <w:p w14:paraId="6FB53CCB" w14:textId="35222633" w:rsidR="00BA2FEC" w:rsidRPr="00BA2FEC" w:rsidRDefault="00BA2FEC" w:rsidP="00BA2FEC">
      <w:pPr>
        <w:rPr>
          <w:rFonts w:ascii="Times New Roman" w:hAnsi="Times New Roman"/>
          <w:color w:val="000000" w:themeColor="text1"/>
        </w:rPr>
      </w:pPr>
      <w:r w:rsidRPr="00BA2FEC">
        <w:rPr>
          <w:rFonts w:ascii="Times New Roman" w:hAnsi="Times New Roman"/>
          <w:color w:val="000000" w:themeColor="text1"/>
        </w:rPr>
        <w:t xml:space="preserve">Na straně veřejnosti se primárně </w:t>
      </w:r>
      <w:r w:rsidR="00F74254">
        <w:rPr>
          <w:rFonts w:ascii="Times New Roman" w:hAnsi="Times New Roman"/>
          <w:color w:val="000000" w:themeColor="text1"/>
        </w:rPr>
        <w:t>zavedení</w:t>
      </w:r>
      <w:r w:rsidRPr="00BA2FEC">
        <w:rPr>
          <w:rFonts w:ascii="Times New Roman" w:hAnsi="Times New Roman"/>
          <w:color w:val="000000" w:themeColor="text1"/>
        </w:rPr>
        <w:t xml:space="preserve"> povinnosti evidovat tržby </w:t>
      </w:r>
      <w:r w:rsidR="00F74254">
        <w:rPr>
          <w:rFonts w:ascii="Times New Roman" w:hAnsi="Times New Roman"/>
          <w:color w:val="000000" w:themeColor="text1"/>
        </w:rPr>
        <w:t xml:space="preserve">v původní podobě </w:t>
      </w:r>
      <w:r w:rsidRPr="00BA2FEC">
        <w:rPr>
          <w:rFonts w:ascii="Times New Roman" w:hAnsi="Times New Roman"/>
          <w:color w:val="000000" w:themeColor="text1"/>
        </w:rPr>
        <w:t>neprojeví nákladem</w:t>
      </w:r>
      <w:r w:rsidR="00E81829">
        <w:rPr>
          <w:rFonts w:ascii="Times New Roman" w:hAnsi="Times New Roman"/>
          <w:color w:val="000000" w:themeColor="text1"/>
        </w:rPr>
        <w:t xml:space="preserve">, nicméně implicitním nákladem pro veřejnost bude nemožnost využít </w:t>
      </w:r>
      <w:r w:rsidR="00B124FC">
        <w:rPr>
          <w:rFonts w:ascii="Times New Roman" w:hAnsi="Times New Roman"/>
          <w:color w:val="000000" w:themeColor="text1"/>
        </w:rPr>
        <w:t xml:space="preserve">navrhovaných </w:t>
      </w:r>
      <w:r w:rsidR="00E81829">
        <w:rPr>
          <w:rFonts w:ascii="Times New Roman" w:hAnsi="Times New Roman"/>
          <w:color w:val="000000" w:themeColor="text1"/>
        </w:rPr>
        <w:t>daňov</w:t>
      </w:r>
      <w:r w:rsidR="00B124FC">
        <w:rPr>
          <w:rFonts w:ascii="Times New Roman" w:hAnsi="Times New Roman"/>
          <w:color w:val="000000" w:themeColor="text1"/>
        </w:rPr>
        <w:t>ých</w:t>
      </w:r>
      <w:r w:rsidR="00E81829">
        <w:rPr>
          <w:rFonts w:ascii="Times New Roman" w:hAnsi="Times New Roman"/>
          <w:color w:val="000000" w:themeColor="text1"/>
        </w:rPr>
        <w:t xml:space="preserve"> úlev pro poplatníky, se kterými se v souvislosti se znovuzavedením EET 2.</w:t>
      </w:r>
      <w:r w:rsidR="00627D4B">
        <w:rPr>
          <w:rFonts w:ascii="Times New Roman" w:hAnsi="Times New Roman"/>
          <w:color w:val="000000" w:themeColor="text1"/>
        </w:rPr>
        <w:t>0 </w:t>
      </w:r>
      <w:r w:rsidR="00E81829">
        <w:rPr>
          <w:rFonts w:ascii="Times New Roman" w:hAnsi="Times New Roman"/>
          <w:color w:val="000000" w:themeColor="text1"/>
        </w:rPr>
        <w:t>počítá</w:t>
      </w:r>
      <w:r w:rsidR="00B124FC">
        <w:rPr>
          <w:rFonts w:ascii="Times New Roman" w:hAnsi="Times New Roman"/>
          <w:color w:val="000000" w:themeColor="text1"/>
        </w:rPr>
        <w:t xml:space="preserve"> (viz taxativní výčet úlev v kapitole 1.5)</w:t>
      </w:r>
      <w:r w:rsidR="00E81829">
        <w:rPr>
          <w:rFonts w:ascii="Times New Roman" w:hAnsi="Times New Roman"/>
          <w:color w:val="000000" w:themeColor="text1"/>
        </w:rPr>
        <w:t xml:space="preserve">. </w:t>
      </w:r>
      <w:r w:rsidRPr="00BA2FEC">
        <w:rPr>
          <w:rFonts w:ascii="Times New Roman" w:hAnsi="Times New Roman"/>
          <w:color w:val="000000" w:themeColor="text1"/>
        </w:rPr>
        <w:t xml:space="preserve">Sekundárně </w:t>
      </w:r>
      <w:r w:rsidR="00F74254">
        <w:rPr>
          <w:rFonts w:ascii="Times New Roman" w:hAnsi="Times New Roman"/>
          <w:color w:val="000000" w:themeColor="text1"/>
        </w:rPr>
        <w:t xml:space="preserve">by se mohly </w:t>
      </w:r>
      <w:r w:rsidRPr="00BA2FEC">
        <w:rPr>
          <w:rFonts w:ascii="Times New Roman" w:hAnsi="Times New Roman"/>
          <w:color w:val="000000" w:themeColor="text1"/>
        </w:rPr>
        <w:t>projevit náklady podnikatelů na pořízení pokladních zařízení v </w:t>
      </w:r>
      <w:r w:rsidRPr="001D44BB">
        <w:rPr>
          <w:rFonts w:ascii="Times New Roman" w:hAnsi="Times New Roman"/>
          <w:color w:val="000000" w:themeColor="text1"/>
        </w:rPr>
        <w:t>dílčím navýšení cen</w:t>
      </w:r>
      <w:r w:rsidRPr="00BA2FEC">
        <w:rPr>
          <w:rFonts w:ascii="Times New Roman" w:hAnsi="Times New Roman"/>
          <w:color w:val="000000" w:themeColor="text1"/>
        </w:rPr>
        <w:t xml:space="preserve"> zboží </w:t>
      </w:r>
      <w:r w:rsidR="00627D4B" w:rsidRPr="00BA2FEC">
        <w:rPr>
          <w:rFonts w:ascii="Times New Roman" w:hAnsi="Times New Roman"/>
          <w:color w:val="000000" w:themeColor="text1"/>
        </w:rPr>
        <w:t>a</w:t>
      </w:r>
      <w:r w:rsidR="00627D4B">
        <w:rPr>
          <w:rFonts w:ascii="Times New Roman" w:hAnsi="Times New Roman"/>
          <w:color w:val="000000" w:themeColor="text1"/>
        </w:rPr>
        <w:t> </w:t>
      </w:r>
      <w:r w:rsidRPr="00BA2FEC">
        <w:rPr>
          <w:rFonts w:ascii="Times New Roman" w:hAnsi="Times New Roman"/>
          <w:color w:val="000000" w:themeColor="text1"/>
        </w:rPr>
        <w:t>služeb.</w:t>
      </w:r>
    </w:p>
    <w:p w14:paraId="3449A449" w14:textId="77777777" w:rsidR="00EA4E60" w:rsidRPr="00867C28" w:rsidRDefault="00EA4E60" w:rsidP="00752ABA">
      <w:pPr>
        <w:pStyle w:val="Nadpis2"/>
        <w:rPr>
          <w:rFonts w:ascii="Times New Roman" w:hAnsi="Times New Roman"/>
        </w:rPr>
      </w:pPr>
      <w:bookmarkStart w:id="19" w:name="_Toc499625266"/>
      <w:r w:rsidRPr="00867C28">
        <w:rPr>
          <w:rFonts w:ascii="Times New Roman" w:hAnsi="Times New Roman"/>
        </w:rPr>
        <w:t>Přínosy</w:t>
      </w:r>
      <w:bookmarkEnd w:id="19"/>
    </w:p>
    <w:p w14:paraId="0830628F" w14:textId="21BC3C54" w:rsidR="00D56AB5" w:rsidRDefault="007F1383" w:rsidP="00752ABA">
      <w:pPr>
        <w:pStyle w:val="Nadpis3"/>
      </w:pPr>
      <w:r w:rsidRPr="007F1383">
        <w:t xml:space="preserve">Varianta </w:t>
      </w:r>
      <w:r w:rsidR="00627D4B" w:rsidRPr="007F1383">
        <w:t>0</w:t>
      </w:r>
      <w:r w:rsidR="00627D4B">
        <w:t> </w:t>
      </w:r>
      <w:r w:rsidRPr="007F1383">
        <w:t xml:space="preserve">– </w:t>
      </w:r>
      <w:r w:rsidR="005B229E" w:rsidRPr="005B229E">
        <w:t>zachování současného stavu</w:t>
      </w:r>
    </w:p>
    <w:p w14:paraId="4341B9DA" w14:textId="77777777" w:rsidR="00D56AB5" w:rsidRPr="00D56AB5" w:rsidRDefault="00D56AB5" w:rsidP="00752ABA">
      <w:pPr>
        <w:pStyle w:val="Nadpis4"/>
        <w:keepNext/>
      </w:pPr>
      <w:r w:rsidRPr="00D56AB5">
        <w:t xml:space="preserve">Přínosy na straně </w:t>
      </w:r>
      <w:r w:rsidR="006279AD">
        <w:t>veřejné moci</w:t>
      </w:r>
    </w:p>
    <w:p w14:paraId="54367D39" w14:textId="1C58E4DC" w:rsidR="00724A7F" w:rsidRDefault="00832FA5" w:rsidP="00724A7F">
      <w:pPr>
        <w:rPr>
          <w:rFonts w:ascii="Times New Roman" w:hAnsi="Times New Roman"/>
          <w:color w:val="000000" w:themeColor="text1"/>
        </w:rPr>
      </w:pPr>
      <w:r>
        <w:rPr>
          <w:rFonts w:ascii="Times New Roman" w:hAnsi="Times New Roman"/>
          <w:color w:val="000000" w:themeColor="text1"/>
        </w:rPr>
        <w:t xml:space="preserve">Pokud bude zachován </w:t>
      </w:r>
      <w:r w:rsidR="00D605DC">
        <w:rPr>
          <w:rFonts w:ascii="Times New Roman" w:hAnsi="Times New Roman"/>
          <w:color w:val="000000" w:themeColor="text1"/>
        </w:rPr>
        <w:t>současný</w:t>
      </w:r>
      <w:r>
        <w:rPr>
          <w:rFonts w:ascii="Times New Roman" w:hAnsi="Times New Roman"/>
          <w:color w:val="000000" w:themeColor="text1"/>
        </w:rPr>
        <w:t xml:space="preserve"> stav, orgány veřejné moci nebudou vystaveny </w:t>
      </w:r>
      <w:r w:rsidR="00724A7F">
        <w:rPr>
          <w:rFonts w:ascii="Times New Roman" w:hAnsi="Times New Roman"/>
          <w:color w:val="000000" w:themeColor="text1"/>
        </w:rPr>
        <w:t xml:space="preserve">dodatečným </w:t>
      </w:r>
      <w:r>
        <w:rPr>
          <w:rFonts w:ascii="Times New Roman" w:hAnsi="Times New Roman"/>
          <w:color w:val="000000" w:themeColor="text1"/>
        </w:rPr>
        <w:t xml:space="preserve">nákladům na zavedení </w:t>
      </w:r>
      <w:r w:rsidR="00627D4B">
        <w:rPr>
          <w:rFonts w:ascii="Times New Roman" w:hAnsi="Times New Roman"/>
          <w:color w:val="000000" w:themeColor="text1"/>
        </w:rPr>
        <w:t>a </w:t>
      </w:r>
      <w:r w:rsidR="00724A7F">
        <w:rPr>
          <w:rFonts w:ascii="Times New Roman" w:hAnsi="Times New Roman"/>
          <w:color w:val="000000" w:themeColor="text1"/>
        </w:rPr>
        <w:t xml:space="preserve">fungování </w:t>
      </w:r>
      <w:r w:rsidR="00386556">
        <w:rPr>
          <w:rFonts w:ascii="Times New Roman" w:hAnsi="Times New Roman"/>
          <w:color w:val="000000" w:themeColor="text1"/>
        </w:rPr>
        <w:t>evidence tržeb</w:t>
      </w:r>
      <w:r>
        <w:rPr>
          <w:rFonts w:ascii="Times New Roman" w:hAnsi="Times New Roman"/>
          <w:color w:val="000000" w:themeColor="text1"/>
        </w:rPr>
        <w:t xml:space="preserve">, </w:t>
      </w:r>
      <w:r w:rsidR="00627D4B">
        <w:rPr>
          <w:rFonts w:ascii="Times New Roman" w:hAnsi="Times New Roman"/>
          <w:color w:val="000000" w:themeColor="text1"/>
        </w:rPr>
        <w:t>a </w:t>
      </w:r>
      <w:r>
        <w:rPr>
          <w:rFonts w:ascii="Times New Roman" w:hAnsi="Times New Roman"/>
          <w:color w:val="000000" w:themeColor="text1"/>
        </w:rPr>
        <w:t xml:space="preserve">to </w:t>
      </w:r>
      <w:r w:rsidR="00724A7F">
        <w:rPr>
          <w:rFonts w:ascii="Times New Roman" w:hAnsi="Times New Roman"/>
          <w:color w:val="000000" w:themeColor="text1"/>
        </w:rPr>
        <w:t>iniciačním ani provozním (náklady na</w:t>
      </w:r>
      <w:r w:rsidR="006F020A">
        <w:rPr>
          <w:rFonts w:ascii="Times New Roman" w:hAnsi="Times New Roman"/>
          <w:color w:val="000000" w:themeColor="text1"/>
        </w:rPr>
        <w:t> </w:t>
      </w:r>
      <w:r w:rsidR="00724A7F">
        <w:rPr>
          <w:rFonts w:ascii="Times New Roman" w:hAnsi="Times New Roman"/>
          <w:color w:val="000000" w:themeColor="text1"/>
        </w:rPr>
        <w:t xml:space="preserve">vytvoření </w:t>
      </w:r>
      <w:r w:rsidR="00627D4B">
        <w:rPr>
          <w:rFonts w:ascii="Times New Roman" w:hAnsi="Times New Roman"/>
          <w:color w:val="000000" w:themeColor="text1"/>
        </w:rPr>
        <w:t>a </w:t>
      </w:r>
      <w:r w:rsidR="00724A7F">
        <w:rPr>
          <w:rFonts w:ascii="Times New Roman" w:hAnsi="Times New Roman"/>
          <w:color w:val="000000" w:themeColor="text1"/>
        </w:rPr>
        <w:t xml:space="preserve">zprovoznění softwaru </w:t>
      </w:r>
      <w:r w:rsidR="00627D4B">
        <w:rPr>
          <w:rFonts w:ascii="Times New Roman" w:hAnsi="Times New Roman"/>
          <w:color w:val="000000" w:themeColor="text1"/>
        </w:rPr>
        <w:t>a </w:t>
      </w:r>
      <w:r w:rsidR="00724A7F">
        <w:rPr>
          <w:rFonts w:ascii="Times New Roman" w:hAnsi="Times New Roman"/>
          <w:color w:val="000000" w:themeColor="text1"/>
        </w:rPr>
        <w:t xml:space="preserve">aplikací pro evidenci tržeb </w:t>
      </w:r>
      <w:r w:rsidR="00627D4B">
        <w:rPr>
          <w:rFonts w:ascii="Times New Roman" w:hAnsi="Times New Roman"/>
          <w:color w:val="000000" w:themeColor="text1"/>
        </w:rPr>
        <w:t>a </w:t>
      </w:r>
      <w:r w:rsidR="00724A7F">
        <w:rPr>
          <w:rFonts w:ascii="Times New Roman" w:hAnsi="Times New Roman"/>
          <w:color w:val="000000" w:themeColor="text1"/>
        </w:rPr>
        <w:t>náklad</w:t>
      </w:r>
      <w:r w:rsidR="00F026EC">
        <w:rPr>
          <w:rFonts w:ascii="Times New Roman" w:hAnsi="Times New Roman"/>
          <w:color w:val="000000" w:themeColor="text1"/>
        </w:rPr>
        <w:t>y</w:t>
      </w:r>
      <w:r w:rsidR="00724A7F">
        <w:rPr>
          <w:rFonts w:ascii="Times New Roman" w:hAnsi="Times New Roman"/>
          <w:color w:val="000000" w:themeColor="text1"/>
        </w:rPr>
        <w:t xml:space="preserve"> </w:t>
      </w:r>
      <w:r>
        <w:rPr>
          <w:rFonts w:ascii="Times New Roman" w:hAnsi="Times New Roman"/>
          <w:color w:val="000000" w:themeColor="text1"/>
        </w:rPr>
        <w:t>personální</w:t>
      </w:r>
      <w:r w:rsidR="00D605DC">
        <w:rPr>
          <w:rFonts w:ascii="Times New Roman" w:hAnsi="Times New Roman"/>
          <w:color w:val="000000" w:themeColor="text1"/>
        </w:rPr>
        <w:t>)</w:t>
      </w:r>
      <w:r w:rsidR="00F026EC">
        <w:rPr>
          <w:rFonts w:ascii="Times New Roman" w:hAnsi="Times New Roman"/>
          <w:color w:val="000000" w:themeColor="text1"/>
        </w:rPr>
        <w:t>.</w:t>
      </w:r>
    </w:p>
    <w:p w14:paraId="57C43712" w14:textId="77777777" w:rsidR="007C34FA" w:rsidRDefault="007C34FA" w:rsidP="00576806">
      <w:pPr>
        <w:pStyle w:val="Nadpis4"/>
        <w:ind w:left="0" w:firstLine="708"/>
      </w:pPr>
      <w:r w:rsidRPr="00F61D26">
        <w:t>Přínosy na straně podnikatelů</w:t>
      </w:r>
    </w:p>
    <w:p w14:paraId="1D8197CA" w14:textId="202572A0" w:rsidR="00794344" w:rsidRPr="008E1AD7" w:rsidRDefault="00D770ED" w:rsidP="00752ABA">
      <w:pPr>
        <w:rPr>
          <w:rFonts w:ascii="Times New Roman" w:hAnsi="Times New Roman"/>
        </w:rPr>
      </w:pPr>
      <w:r>
        <w:rPr>
          <w:rFonts w:ascii="Times New Roman" w:hAnsi="Times New Roman"/>
        </w:rPr>
        <w:t>Podnikatelé budou moci pokračovat ve stávajícím systému nastavení jejich podnikání bez</w:t>
      </w:r>
      <w:r w:rsidR="006F020A">
        <w:rPr>
          <w:rFonts w:ascii="Times New Roman" w:hAnsi="Times New Roman"/>
        </w:rPr>
        <w:t> </w:t>
      </w:r>
      <w:r>
        <w:rPr>
          <w:rFonts w:ascii="Times New Roman" w:hAnsi="Times New Roman"/>
        </w:rPr>
        <w:t>dodatečných nákladů.</w:t>
      </w:r>
    </w:p>
    <w:p w14:paraId="0FA8E997" w14:textId="77777777" w:rsidR="00D73132" w:rsidRDefault="007C34FA" w:rsidP="001E7FE0">
      <w:pPr>
        <w:pStyle w:val="Nadpis4"/>
        <w:keepNext/>
        <w:ind w:left="0" w:firstLine="709"/>
      </w:pPr>
      <w:r w:rsidRPr="00F61D26">
        <w:t>Přínosy pro veřejnost</w:t>
      </w:r>
    </w:p>
    <w:p w14:paraId="5E160B16" w14:textId="48F025D7" w:rsidR="00D73132" w:rsidRPr="00D73132" w:rsidRDefault="00DF06BE" w:rsidP="00D73132">
      <w:r>
        <w:rPr>
          <w:rFonts w:ascii="Times New Roman" w:hAnsi="Times New Roman"/>
        </w:rPr>
        <w:t>P</w:t>
      </w:r>
      <w:r w:rsidR="00D770ED">
        <w:rPr>
          <w:rFonts w:ascii="Times New Roman" w:hAnsi="Times New Roman"/>
        </w:rPr>
        <w:t>ozitivní dopady na veřejnost nejsou identifikovány.</w:t>
      </w:r>
      <w:r w:rsidR="0088029A" w:rsidRPr="00D73132">
        <w:rPr>
          <w:rFonts w:ascii="Times New Roman" w:hAnsi="Times New Roman"/>
        </w:rPr>
        <w:t xml:space="preserve"> </w:t>
      </w:r>
    </w:p>
    <w:p w14:paraId="0EB444E7" w14:textId="1BE9E661" w:rsidR="00B63452" w:rsidRDefault="00B63452" w:rsidP="00752ABA">
      <w:pPr>
        <w:pStyle w:val="Nadpis3"/>
      </w:pPr>
      <w:r>
        <w:t xml:space="preserve">Varianta </w:t>
      </w:r>
      <w:r w:rsidR="00627D4B">
        <w:t>1 </w:t>
      </w:r>
      <w:r w:rsidRPr="007F1383">
        <w:t xml:space="preserve">– </w:t>
      </w:r>
      <w:r w:rsidR="00D770ED">
        <w:t>zavedení EET 2.0</w:t>
      </w:r>
    </w:p>
    <w:p w14:paraId="0056017E" w14:textId="09F28CE9" w:rsidR="00EF2D8D" w:rsidRPr="00EF2D8D" w:rsidRDefault="00EF2D8D" w:rsidP="00EF2D8D">
      <w:pPr>
        <w:ind w:left="708"/>
        <w:rPr>
          <w:rFonts w:ascii="Times New Roman" w:hAnsi="Times New Roman"/>
          <w:color w:val="002060"/>
        </w:rPr>
      </w:pPr>
      <w:r w:rsidRPr="00EF2D8D">
        <w:rPr>
          <w:rFonts w:ascii="Times New Roman" w:hAnsi="Times New Roman"/>
          <w:color w:val="002060"/>
        </w:rPr>
        <w:t>Přínosy na straně veřejné moci</w:t>
      </w:r>
    </w:p>
    <w:p w14:paraId="34C419B3" w14:textId="4C6B2C87" w:rsidR="008E1AD7" w:rsidRDefault="00627D4B" w:rsidP="001D44BB">
      <w:pPr>
        <w:rPr>
          <w:rFonts w:ascii="Times New Roman" w:hAnsi="Times New Roman"/>
          <w:bCs/>
          <w:iCs/>
        </w:rPr>
      </w:pPr>
      <w:r w:rsidRPr="00CB24A1">
        <w:rPr>
          <w:rFonts w:ascii="Times New Roman" w:hAnsi="Times New Roman"/>
          <w:bCs/>
          <w:iCs/>
        </w:rPr>
        <w:t>Z</w:t>
      </w:r>
      <w:r>
        <w:rPr>
          <w:rFonts w:ascii="Times New Roman" w:hAnsi="Times New Roman"/>
          <w:bCs/>
          <w:iCs/>
        </w:rPr>
        <w:t> </w:t>
      </w:r>
      <w:r w:rsidR="00EF2D8D" w:rsidRPr="00CB24A1">
        <w:rPr>
          <w:rFonts w:ascii="Times New Roman" w:hAnsi="Times New Roman"/>
          <w:bCs/>
          <w:iCs/>
        </w:rPr>
        <w:t xml:space="preserve">titulu zavedení elektronické evidence tržeb se předpokládá růst </w:t>
      </w:r>
      <w:r w:rsidR="00372A55">
        <w:rPr>
          <w:rFonts w:ascii="Times New Roman" w:hAnsi="Times New Roman"/>
          <w:bCs/>
          <w:iCs/>
        </w:rPr>
        <w:t>příjmů</w:t>
      </w:r>
      <w:r w:rsidR="00EF2D8D" w:rsidRPr="00CB24A1">
        <w:rPr>
          <w:rFonts w:ascii="Times New Roman" w:hAnsi="Times New Roman"/>
          <w:bCs/>
          <w:iCs/>
        </w:rPr>
        <w:t xml:space="preserve"> veřejných rozpočtů</w:t>
      </w:r>
      <w:r w:rsidR="00372A55">
        <w:rPr>
          <w:rFonts w:ascii="Times New Roman" w:hAnsi="Times New Roman"/>
          <w:bCs/>
          <w:iCs/>
        </w:rPr>
        <w:t xml:space="preserve"> (dodatečné daňové výnosy</w:t>
      </w:r>
      <w:r w:rsidR="00372A55" w:rsidRPr="0030367E">
        <w:rPr>
          <w:rFonts w:ascii="Times New Roman" w:hAnsi="Times New Roman"/>
          <w:bCs/>
          <w:iCs/>
        </w:rPr>
        <w:t>)</w:t>
      </w:r>
      <w:r w:rsidR="00EF2D8D" w:rsidRPr="0030367E">
        <w:rPr>
          <w:rFonts w:ascii="Times New Roman" w:hAnsi="Times New Roman"/>
          <w:bCs/>
          <w:iCs/>
        </w:rPr>
        <w:t xml:space="preserve">, </w:t>
      </w:r>
      <w:r w:rsidRPr="0030367E">
        <w:rPr>
          <w:rFonts w:ascii="Times New Roman" w:hAnsi="Times New Roman"/>
          <w:bCs/>
          <w:iCs/>
        </w:rPr>
        <w:t>a</w:t>
      </w:r>
      <w:r>
        <w:rPr>
          <w:rFonts w:ascii="Times New Roman" w:hAnsi="Times New Roman"/>
          <w:bCs/>
          <w:iCs/>
        </w:rPr>
        <w:t> </w:t>
      </w:r>
      <w:r w:rsidR="00EF2D8D" w:rsidRPr="0030367E">
        <w:rPr>
          <w:rFonts w:ascii="Times New Roman" w:hAnsi="Times New Roman"/>
          <w:bCs/>
          <w:iCs/>
        </w:rPr>
        <w:t>to</w:t>
      </w:r>
      <w:r w:rsidR="00422AB1">
        <w:rPr>
          <w:rFonts w:ascii="Times New Roman" w:hAnsi="Times New Roman"/>
          <w:bCs/>
          <w:iCs/>
        </w:rPr>
        <w:t xml:space="preserve"> ve výši</w:t>
      </w:r>
      <w:r w:rsidR="00EF2D8D" w:rsidRPr="0030367E">
        <w:rPr>
          <w:rFonts w:ascii="Times New Roman" w:hAnsi="Times New Roman"/>
          <w:bCs/>
          <w:iCs/>
        </w:rPr>
        <w:t xml:space="preserve"> </w:t>
      </w:r>
      <w:r w:rsidR="00486C70">
        <w:rPr>
          <w:rFonts w:ascii="Times New Roman" w:hAnsi="Times New Roman"/>
          <w:bCs/>
          <w:iCs/>
        </w:rPr>
        <w:t>14,</w:t>
      </w:r>
      <w:r>
        <w:rPr>
          <w:rFonts w:ascii="Times New Roman" w:hAnsi="Times New Roman"/>
          <w:bCs/>
          <w:iCs/>
        </w:rPr>
        <w:t>4 </w:t>
      </w:r>
      <w:r w:rsidR="00EF2D8D" w:rsidRPr="0030367E">
        <w:rPr>
          <w:rFonts w:ascii="Times New Roman" w:hAnsi="Times New Roman"/>
          <w:bCs/>
          <w:iCs/>
        </w:rPr>
        <w:t>mld. Kč</w:t>
      </w:r>
      <w:r w:rsidR="008E0452">
        <w:rPr>
          <w:rFonts w:ascii="Times New Roman" w:hAnsi="Times New Roman"/>
          <w:bCs/>
          <w:iCs/>
        </w:rPr>
        <w:t xml:space="preserve"> </w:t>
      </w:r>
      <w:r w:rsidR="008E0452">
        <w:rPr>
          <w:rFonts w:ascii="Times New Roman" w:eastAsia="MS Mincho" w:hAnsi="Times New Roman"/>
          <w:bCs/>
          <w:iCs/>
          <w:szCs w:val="24"/>
        </w:rPr>
        <w:t>(celoroční akruální dopad při plném náběhu opatření)</w:t>
      </w:r>
      <w:r w:rsidR="00EF2D8D" w:rsidRPr="0030367E">
        <w:rPr>
          <w:rFonts w:ascii="Times New Roman" w:hAnsi="Times New Roman"/>
          <w:bCs/>
          <w:iCs/>
        </w:rPr>
        <w:t xml:space="preserve">. </w:t>
      </w:r>
      <w:r w:rsidR="004928B3" w:rsidRPr="0030367E">
        <w:rPr>
          <w:rFonts w:ascii="Times New Roman" w:hAnsi="Times New Roman"/>
          <w:bCs/>
          <w:iCs/>
        </w:rPr>
        <w:t>Toto bude dosaženo zejména výrazným omezením prostoru</w:t>
      </w:r>
      <w:r w:rsidR="004928B3">
        <w:rPr>
          <w:rFonts w:ascii="Times New Roman" w:hAnsi="Times New Roman"/>
          <w:bCs/>
          <w:iCs/>
        </w:rPr>
        <w:t xml:space="preserve"> pro umělé snižování daňové povinnosti v důsledku obcházení zákona, dalšími přínosy bude zvýšená informovanost správce daně </w:t>
      </w:r>
      <w:r>
        <w:rPr>
          <w:rFonts w:ascii="Times New Roman" w:hAnsi="Times New Roman"/>
          <w:bCs/>
          <w:iCs/>
        </w:rPr>
        <w:t>a </w:t>
      </w:r>
      <w:r w:rsidR="004928B3">
        <w:rPr>
          <w:rFonts w:ascii="Times New Roman" w:hAnsi="Times New Roman"/>
          <w:bCs/>
          <w:iCs/>
        </w:rPr>
        <w:t>možnost efektivnějšího zacílení kontrol prováděných správcem daně.</w:t>
      </w:r>
      <w:r w:rsidR="00994981">
        <w:rPr>
          <w:rFonts w:ascii="Times New Roman" w:hAnsi="Times New Roman"/>
          <w:bCs/>
          <w:iCs/>
        </w:rPr>
        <w:t xml:space="preserve"> </w:t>
      </w:r>
      <w:r w:rsidR="00994981" w:rsidRPr="00994981">
        <w:rPr>
          <w:rFonts w:ascii="Times New Roman" w:hAnsi="Times New Roman"/>
          <w:bCs/>
          <w:iCs/>
        </w:rPr>
        <w:t xml:space="preserve">Část nárůstu přiznaných tržeb </w:t>
      </w:r>
      <w:r w:rsidRPr="00994981">
        <w:rPr>
          <w:rFonts w:ascii="Times New Roman" w:hAnsi="Times New Roman"/>
          <w:bCs/>
          <w:iCs/>
        </w:rPr>
        <w:t>a</w:t>
      </w:r>
      <w:r>
        <w:rPr>
          <w:rFonts w:ascii="Times New Roman" w:hAnsi="Times New Roman"/>
          <w:bCs/>
          <w:iCs/>
        </w:rPr>
        <w:t> </w:t>
      </w:r>
      <w:r w:rsidR="00994981" w:rsidRPr="00994981">
        <w:rPr>
          <w:rFonts w:ascii="Times New Roman" w:hAnsi="Times New Roman"/>
          <w:bCs/>
          <w:iCs/>
        </w:rPr>
        <w:t xml:space="preserve">souvisejícího daňového inkasa se pravděpodobně projeví už za rok 2026 </w:t>
      </w:r>
      <w:r w:rsidRPr="00994981">
        <w:rPr>
          <w:rFonts w:ascii="Times New Roman" w:hAnsi="Times New Roman"/>
          <w:bCs/>
          <w:iCs/>
        </w:rPr>
        <w:t>i</w:t>
      </w:r>
      <w:r>
        <w:rPr>
          <w:rFonts w:ascii="Times New Roman" w:hAnsi="Times New Roman"/>
          <w:bCs/>
          <w:iCs/>
        </w:rPr>
        <w:t> </w:t>
      </w:r>
      <w:r w:rsidR="00994981" w:rsidRPr="00994981">
        <w:rPr>
          <w:rFonts w:ascii="Times New Roman" w:hAnsi="Times New Roman"/>
          <w:bCs/>
          <w:iCs/>
        </w:rPr>
        <w:t>v souvislosti s historickou zkušeností, kdy část subjektů začala přiznávat vyšší tržby již před zavedením povinnosti je evidovat, aby zmírnili skokový nárůst.</w:t>
      </w:r>
    </w:p>
    <w:p w14:paraId="7E3DBEFF" w14:textId="7DD96C31" w:rsidR="00497EA4" w:rsidRDefault="00497EA4" w:rsidP="00497EA4">
      <w:pPr>
        <w:rPr>
          <w:rFonts w:ascii="Times New Roman" w:hAnsi="Times New Roman"/>
        </w:rPr>
      </w:pPr>
      <w:r>
        <w:rPr>
          <w:rFonts w:ascii="Times New Roman" w:hAnsi="Times New Roman"/>
        </w:rPr>
        <w:t xml:space="preserve">Fiskální dopad nelze však vykládat tím způsobem, že jde </w:t>
      </w:r>
      <w:r w:rsidR="00627D4B">
        <w:rPr>
          <w:rFonts w:ascii="Times New Roman" w:hAnsi="Times New Roman"/>
        </w:rPr>
        <w:t>o </w:t>
      </w:r>
      <w:r>
        <w:rPr>
          <w:rFonts w:ascii="Times New Roman" w:hAnsi="Times New Roman"/>
        </w:rPr>
        <w:t xml:space="preserve">prostředky, které se daným opatřením „vydělají“ (při takovém způsobu posuzování by bylo vždy „nejlepším“ opatřením prosté zvyšování sazeb). Částku pozitivního dopadu v důsledku evidence tržeb je </w:t>
      </w:r>
      <w:r w:rsidRPr="006F4B88">
        <w:rPr>
          <w:rFonts w:ascii="Times New Roman" w:hAnsi="Times New Roman"/>
          <w:bCs/>
        </w:rPr>
        <w:t>třeba vykládat v kontextu narovnání podnikatelského prostředí</w:t>
      </w:r>
      <w:r w:rsidRPr="00993DC3">
        <w:rPr>
          <w:rFonts w:ascii="Times New Roman" w:hAnsi="Times New Roman"/>
          <w:bCs/>
        </w:rPr>
        <w:t>,</w:t>
      </w:r>
      <w:r>
        <w:rPr>
          <w:rFonts w:ascii="Times New Roman" w:hAnsi="Times New Roman"/>
        </w:rPr>
        <w:t xml:space="preserve"> kterou uvedené neodvedení daně potenciálně dodatečně deformuje.</w:t>
      </w:r>
    </w:p>
    <w:p w14:paraId="3AF08D9C" w14:textId="10EBE5BB" w:rsidR="004A398C" w:rsidRDefault="00BD709B" w:rsidP="004928B3">
      <w:pPr>
        <w:rPr>
          <w:rFonts w:ascii="Times New Roman" w:hAnsi="Times New Roman"/>
        </w:rPr>
      </w:pPr>
      <w:r>
        <w:rPr>
          <w:rFonts w:ascii="Times New Roman" w:hAnsi="Times New Roman"/>
        </w:rPr>
        <w:t xml:space="preserve">Metoda výpočtu </w:t>
      </w:r>
      <w:r w:rsidR="00953673">
        <w:rPr>
          <w:rFonts w:ascii="Times New Roman" w:hAnsi="Times New Roman"/>
        </w:rPr>
        <w:t>fiskální</w:t>
      </w:r>
      <w:r w:rsidR="002C4D0D">
        <w:rPr>
          <w:rFonts w:ascii="Times New Roman" w:hAnsi="Times New Roman"/>
        </w:rPr>
        <w:t xml:space="preserve">ch </w:t>
      </w:r>
      <w:r>
        <w:rPr>
          <w:rFonts w:ascii="Times New Roman" w:hAnsi="Times New Roman"/>
        </w:rPr>
        <w:t>dopad</w:t>
      </w:r>
      <w:r w:rsidR="002C4D0D">
        <w:rPr>
          <w:rFonts w:ascii="Times New Roman" w:hAnsi="Times New Roman"/>
        </w:rPr>
        <w:t>ů</w:t>
      </w:r>
      <w:r>
        <w:rPr>
          <w:rFonts w:ascii="Times New Roman" w:hAnsi="Times New Roman"/>
        </w:rPr>
        <w:t xml:space="preserve"> </w:t>
      </w:r>
      <w:r w:rsidR="001E7FE0">
        <w:rPr>
          <w:rFonts w:ascii="Times New Roman" w:hAnsi="Times New Roman"/>
        </w:rPr>
        <w:t>evidence tržeb</w:t>
      </w:r>
      <w:r>
        <w:rPr>
          <w:rFonts w:ascii="Times New Roman" w:hAnsi="Times New Roman"/>
        </w:rPr>
        <w:t xml:space="preserve"> </w:t>
      </w:r>
      <w:r w:rsidR="00953673">
        <w:rPr>
          <w:rFonts w:ascii="Times New Roman" w:hAnsi="Times New Roman"/>
        </w:rPr>
        <w:t xml:space="preserve">je založena na </w:t>
      </w:r>
      <w:r w:rsidR="002C4D0D">
        <w:rPr>
          <w:rFonts w:ascii="Times New Roman" w:hAnsi="Times New Roman"/>
        </w:rPr>
        <w:t xml:space="preserve">odhadu </w:t>
      </w:r>
      <w:r w:rsidR="00953673">
        <w:rPr>
          <w:rFonts w:ascii="Times New Roman" w:hAnsi="Times New Roman"/>
        </w:rPr>
        <w:t>objemu</w:t>
      </w:r>
      <w:r>
        <w:rPr>
          <w:rFonts w:ascii="Times New Roman" w:hAnsi="Times New Roman"/>
        </w:rPr>
        <w:t xml:space="preserve"> zatajených tržeb</w:t>
      </w:r>
      <w:r w:rsidR="00D86155">
        <w:rPr>
          <w:rFonts w:ascii="Times New Roman" w:hAnsi="Times New Roman"/>
        </w:rPr>
        <w:t xml:space="preserve"> z národních účtů</w:t>
      </w:r>
      <w:r>
        <w:rPr>
          <w:rFonts w:ascii="Times New Roman" w:hAnsi="Times New Roman"/>
        </w:rPr>
        <w:t xml:space="preserve">, tzv. „šedé ekonomiky“. </w:t>
      </w:r>
      <w:r w:rsidR="00BE43AD">
        <w:rPr>
          <w:rFonts w:ascii="Times New Roman" w:hAnsi="Times New Roman"/>
        </w:rPr>
        <w:t xml:space="preserve">Konkrétní přínosy na úrovni veřejných rozpočtů byly predikovány na základě údajů </w:t>
      </w:r>
      <w:r w:rsidR="00627D4B">
        <w:rPr>
          <w:rFonts w:ascii="Times New Roman" w:hAnsi="Times New Roman"/>
        </w:rPr>
        <w:t>o </w:t>
      </w:r>
      <w:r w:rsidR="00BE43AD">
        <w:rPr>
          <w:rFonts w:ascii="Times New Roman" w:hAnsi="Times New Roman"/>
        </w:rPr>
        <w:t>šedé ekonomice v</w:t>
      </w:r>
      <w:r w:rsidR="00A02E0C">
        <w:rPr>
          <w:rFonts w:ascii="Times New Roman" w:hAnsi="Times New Roman"/>
        </w:rPr>
        <w:t> </w:t>
      </w:r>
      <w:r w:rsidR="00BE43AD">
        <w:rPr>
          <w:rFonts w:ascii="Times New Roman" w:hAnsi="Times New Roman"/>
        </w:rPr>
        <w:t>ČR</w:t>
      </w:r>
      <w:r w:rsidR="00A02E0C">
        <w:rPr>
          <w:rFonts w:ascii="Times New Roman" w:hAnsi="Times New Roman"/>
        </w:rPr>
        <w:t xml:space="preserve"> </w:t>
      </w:r>
      <w:r w:rsidR="00EE05EA">
        <w:rPr>
          <w:rFonts w:ascii="Times New Roman" w:hAnsi="Times New Roman"/>
        </w:rPr>
        <w:t>od Českého statistického úřadu</w:t>
      </w:r>
      <w:r w:rsidR="00BE43AD">
        <w:rPr>
          <w:rFonts w:ascii="Times New Roman" w:hAnsi="Times New Roman"/>
        </w:rPr>
        <w:t xml:space="preserve">, konkrétně pouze za </w:t>
      </w:r>
      <w:r w:rsidR="002C4D0D">
        <w:rPr>
          <w:rFonts w:ascii="Times New Roman" w:hAnsi="Times New Roman"/>
        </w:rPr>
        <w:t xml:space="preserve">tu </w:t>
      </w:r>
      <w:r w:rsidR="00BE43AD">
        <w:rPr>
          <w:rFonts w:ascii="Times New Roman" w:hAnsi="Times New Roman"/>
        </w:rPr>
        <w:t>část šedé ekonomiky, která se týká zatajených tržeb.</w:t>
      </w:r>
      <w:r w:rsidR="00C07425">
        <w:rPr>
          <w:rFonts w:ascii="Times New Roman" w:hAnsi="Times New Roman"/>
        </w:rPr>
        <w:t xml:space="preserve"> Celkový rozsah šedé ekonomiky se pro ČR za rok 20</w:t>
      </w:r>
      <w:r w:rsidR="005206C8">
        <w:rPr>
          <w:rFonts w:ascii="Times New Roman" w:hAnsi="Times New Roman"/>
        </w:rPr>
        <w:t>23</w:t>
      </w:r>
      <w:r w:rsidR="00C07425">
        <w:rPr>
          <w:rFonts w:ascii="Times New Roman" w:hAnsi="Times New Roman"/>
        </w:rPr>
        <w:t xml:space="preserve"> </w:t>
      </w:r>
      <w:r w:rsidR="002C4D0D">
        <w:rPr>
          <w:rFonts w:ascii="Times New Roman" w:hAnsi="Times New Roman"/>
        </w:rPr>
        <w:t>(novější data nejsou bohužel vzhledem ke</w:t>
      </w:r>
      <w:r w:rsidR="00993DC3">
        <w:rPr>
          <w:rFonts w:ascii="Times New Roman" w:hAnsi="Times New Roman"/>
        </w:rPr>
        <w:t> </w:t>
      </w:r>
      <w:r w:rsidR="002C4D0D">
        <w:rPr>
          <w:rFonts w:ascii="Times New Roman" w:hAnsi="Times New Roman"/>
        </w:rPr>
        <w:t xml:space="preserve">složitosti procesu známa) </w:t>
      </w:r>
      <w:r w:rsidR="00C07425">
        <w:rPr>
          <w:rFonts w:ascii="Times New Roman" w:hAnsi="Times New Roman"/>
        </w:rPr>
        <w:t xml:space="preserve">odhaduje </w:t>
      </w:r>
      <w:r w:rsidR="005206C8">
        <w:rPr>
          <w:rFonts w:ascii="Times New Roman" w:hAnsi="Times New Roman"/>
        </w:rPr>
        <w:t>na zhruba 911 mld. Kč.</w:t>
      </w:r>
      <w:r w:rsidR="00C07425">
        <w:rPr>
          <w:rFonts w:ascii="Times New Roman" w:hAnsi="Times New Roman"/>
        </w:rPr>
        <w:t xml:space="preserve"> Část týkající se pouze zatajených tržeb </w:t>
      </w:r>
      <w:r w:rsidR="002C4D0D">
        <w:rPr>
          <w:rFonts w:ascii="Times New Roman" w:hAnsi="Times New Roman"/>
        </w:rPr>
        <w:t xml:space="preserve">byla </w:t>
      </w:r>
      <w:r w:rsidR="00C07425">
        <w:rPr>
          <w:rFonts w:ascii="Times New Roman" w:hAnsi="Times New Roman"/>
        </w:rPr>
        <w:t xml:space="preserve">odhadnuta </w:t>
      </w:r>
      <w:r w:rsidR="00C07425" w:rsidRPr="00E03BC2">
        <w:rPr>
          <w:rFonts w:ascii="Times New Roman" w:hAnsi="Times New Roman"/>
        </w:rPr>
        <w:t>ve výši</w:t>
      </w:r>
      <w:r w:rsidR="005206C8" w:rsidRPr="001D44BB">
        <w:rPr>
          <w:rFonts w:ascii="Times New Roman" w:hAnsi="Times New Roman"/>
        </w:rPr>
        <w:t xml:space="preserve"> cca 360 mld. Kč</w:t>
      </w:r>
      <w:r w:rsidR="005206C8">
        <w:rPr>
          <w:rFonts w:ascii="Times New Roman" w:hAnsi="Times New Roman"/>
        </w:rPr>
        <w:t xml:space="preserve">. </w:t>
      </w:r>
      <w:r w:rsidR="00C07425">
        <w:rPr>
          <w:rFonts w:ascii="Times New Roman" w:hAnsi="Times New Roman"/>
        </w:rPr>
        <w:t xml:space="preserve">Celková </w:t>
      </w:r>
      <w:r w:rsidR="00FA6329">
        <w:rPr>
          <w:rFonts w:ascii="Times New Roman" w:hAnsi="Times New Roman"/>
        </w:rPr>
        <w:t xml:space="preserve">známá </w:t>
      </w:r>
      <w:r w:rsidR="00C07425">
        <w:rPr>
          <w:rFonts w:ascii="Times New Roman" w:hAnsi="Times New Roman"/>
        </w:rPr>
        <w:t>data</w:t>
      </w:r>
      <w:r w:rsidR="00BE43AD">
        <w:rPr>
          <w:rFonts w:ascii="Times New Roman" w:hAnsi="Times New Roman"/>
        </w:rPr>
        <w:t xml:space="preserve"> </w:t>
      </w:r>
      <w:r w:rsidR="00627D4B">
        <w:rPr>
          <w:rFonts w:ascii="Times New Roman" w:hAnsi="Times New Roman"/>
        </w:rPr>
        <w:t>o </w:t>
      </w:r>
      <w:r w:rsidR="00BE43AD">
        <w:rPr>
          <w:rFonts w:ascii="Times New Roman" w:hAnsi="Times New Roman"/>
        </w:rPr>
        <w:t>šedé ekonomice byla dle</w:t>
      </w:r>
      <w:r w:rsidR="00993DC3">
        <w:rPr>
          <w:rFonts w:ascii="Times New Roman" w:hAnsi="Times New Roman"/>
        </w:rPr>
        <w:t> </w:t>
      </w:r>
      <w:r w:rsidR="00BE43AD">
        <w:rPr>
          <w:rFonts w:ascii="Times New Roman" w:hAnsi="Times New Roman"/>
        </w:rPr>
        <w:t xml:space="preserve">predikce vývoje </w:t>
      </w:r>
      <w:r w:rsidR="002C4D0D">
        <w:rPr>
          <w:rFonts w:ascii="Times New Roman" w:hAnsi="Times New Roman"/>
        </w:rPr>
        <w:t>makroekonomických veličin</w:t>
      </w:r>
      <w:r w:rsidR="00BE43AD">
        <w:rPr>
          <w:rFonts w:ascii="Times New Roman" w:hAnsi="Times New Roman"/>
        </w:rPr>
        <w:t xml:space="preserve"> </w:t>
      </w:r>
      <w:r w:rsidR="004A398C">
        <w:rPr>
          <w:rFonts w:ascii="Times New Roman" w:hAnsi="Times New Roman"/>
        </w:rPr>
        <w:t>přepočtena</w:t>
      </w:r>
      <w:r w:rsidR="00BE43AD">
        <w:rPr>
          <w:rFonts w:ascii="Times New Roman" w:hAnsi="Times New Roman"/>
        </w:rPr>
        <w:t xml:space="preserve"> </w:t>
      </w:r>
      <w:r w:rsidR="002C4D0D">
        <w:rPr>
          <w:rFonts w:ascii="Times New Roman" w:hAnsi="Times New Roman"/>
        </w:rPr>
        <w:t xml:space="preserve">na předpokládanou úroveň </w:t>
      </w:r>
      <w:r w:rsidR="00BE43AD">
        <w:rPr>
          <w:rFonts w:ascii="Times New Roman" w:hAnsi="Times New Roman"/>
        </w:rPr>
        <w:t>roku 2027</w:t>
      </w:r>
      <w:r w:rsidR="004A398C">
        <w:rPr>
          <w:rFonts w:ascii="Times New Roman" w:hAnsi="Times New Roman"/>
        </w:rPr>
        <w:t xml:space="preserve">, kdy se </w:t>
      </w:r>
      <w:r w:rsidR="00FA6329">
        <w:rPr>
          <w:rFonts w:ascii="Times New Roman" w:hAnsi="Times New Roman"/>
        </w:rPr>
        <w:t xml:space="preserve">plánuje </w:t>
      </w:r>
      <w:r w:rsidR="004A398C">
        <w:rPr>
          <w:rFonts w:ascii="Times New Roman" w:hAnsi="Times New Roman"/>
        </w:rPr>
        <w:t>zavedení EET 2.0.</w:t>
      </w:r>
    </w:p>
    <w:p w14:paraId="5AF5D4DE" w14:textId="4AF87C81" w:rsidR="005206C8" w:rsidRDefault="004A398C" w:rsidP="004928B3">
      <w:pPr>
        <w:rPr>
          <w:rFonts w:ascii="Times New Roman" w:hAnsi="Times New Roman"/>
        </w:rPr>
      </w:pPr>
      <w:r>
        <w:rPr>
          <w:rFonts w:ascii="Times New Roman" w:hAnsi="Times New Roman"/>
        </w:rPr>
        <w:t xml:space="preserve">Na základě těchto dat, v rozdělení na jednotlivé sektory </w:t>
      </w:r>
      <w:r w:rsidR="00627D4B">
        <w:rPr>
          <w:rFonts w:ascii="Times New Roman" w:hAnsi="Times New Roman"/>
        </w:rPr>
        <w:t>a </w:t>
      </w:r>
      <w:r>
        <w:rPr>
          <w:rFonts w:ascii="Times New Roman" w:hAnsi="Times New Roman"/>
        </w:rPr>
        <w:t>odvětví ekonomiky</w:t>
      </w:r>
      <w:r w:rsidR="00EC005F">
        <w:rPr>
          <w:rFonts w:ascii="Times New Roman" w:hAnsi="Times New Roman"/>
        </w:rPr>
        <w:t xml:space="preserve"> (NACE)</w:t>
      </w:r>
      <w:r>
        <w:rPr>
          <w:rFonts w:ascii="Times New Roman" w:hAnsi="Times New Roman"/>
        </w:rPr>
        <w:t>, by</w:t>
      </w:r>
      <w:r w:rsidR="00C07425">
        <w:rPr>
          <w:rFonts w:ascii="Times New Roman" w:hAnsi="Times New Roman"/>
        </w:rPr>
        <w:t>ly odhadnuty</w:t>
      </w:r>
      <w:r w:rsidR="0002581D">
        <w:rPr>
          <w:rFonts w:ascii="Times New Roman" w:hAnsi="Times New Roman"/>
        </w:rPr>
        <w:t xml:space="preserve"> teoretické</w:t>
      </w:r>
      <w:r w:rsidR="00C07425">
        <w:rPr>
          <w:rFonts w:ascii="Times New Roman" w:hAnsi="Times New Roman"/>
        </w:rPr>
        <w:t xml:space="preserve"> </w:t>
      </w:r>
      <w:r w:rsidR="00FA6329">
        <w:rPr>
          <w:rFonts w:ascii="Times New Roman" w:hAnsi="Times New Roman"/>
        </w:rPr>
        <w:t xml:space="preserve">dodatečné </w:t>
      </w:r>
      <w:r w:rsidR="001336B4">
        <w:rPr>
          <w:rFonts w:ascii="Times New Roman" w:hAnsi="Times New Roman"/>
        </w:rPr>
        <w:t xml:space="preserve">daňové </w:t>
      </w:r>
      <w:r w:rsidR="00C07425">
        <w:rPr>
          <w:rFonts w:ascii="Times New Roman" w:hAnsi="Times New Roman"/>
        </w:rPr>
        <w:t xml:space="preserve">výnosy v jednotlivých sektorech. Při odhadech byl </w:t>
      </w:r>
      <w:r w:rsidR="0002581D">
        <w:rPr>
          <w:rFonts w:ascii="Times New Roman" w:hAnsi="Times New Roman"/>
        </w:rPr>
        <w:t xml:space="preserve">v dalším kroku </w:t>
      </w:r>
      <w:r w:rsidR="00C07425">
        <w:rPr>
          <w:rFonts w:ascii="Times New Roman" w:hAnsi="Times New Roman"/>
        </w:rPr>
        <w:t xml:space="preserve">zohledněn </w:t>
      </w:r>
      <w:r w:rsidR="0002581D">
        <w:rPr>
          <w:rFonts w:ascii="Times New Roman" w:hAnsi="Times New Roman"/>
        </w:rPr>
        <w:t xml:space="preserve">skutečně </w:t>
      </w:r>
      <w:r w:rsidR="00FA6329">
        <w:rPr>
          <w:rFonts w:ascii="Times New Roman" w:hAnsi="Times New Roman"/>
        </w:rPr>
        <w:t xml:space="preserve">indikovaný </w:t>
      </w:r>
      <w:r w:rsidR="00C07425">
        <w:rPr>
          <w:rFonts w:ascii="Times New Roman" w:hAnsi="Times New Roman"/>
        </w:rPr>
        <w:t xml:space="preserve">pokles zatajených tržeb </w:t>
      </w:r>
      <w:r w:rsidR="00627D4B">
        <w:rPr>
          <w:rFonts w:ascii="Times New Roman" w:hAnsi="Times New Roman"/>
        </w:rPr>
        <w:t>v </w:t>
      </w:r>
      <w:r w:rsidR="00FA6329">
        <w:rPr>
          <w:rFonts w:ascii="Times New Roman" w:hAnsi="Times New Roman"/>
        </w:rPr>
        <w:t xml:space="preserve">předchozí fázi </w:t>
      </w:r>
      <w:r w:rsidR="001E7FE0">
        <w:rPr>
          <w:rFonts w:ascii="Times New Roman" w:hAnsi="Times New Roman"/>
        </w:rPr>
        <w:t xml:space="preserve">evidence tržeb </w:t>
      </w:r>
      <w:r w:rsidR="00C07425">
        <w:rPr>
          <w:rFonts w:ascii="Times New Roman" w:hAnsi="Times New Roman"/>
        </w:rPr>
        <w:t>v konkrétních sektorech ekonomiky</w:t>
      </w:r>
      <w:r w:rsidR="0002581D">
        <w:rPr>
          <w:rFonts w:ascii="Times New Roman" w:hAnsi="Times New Roman"/>
        </w:rPr>
        <w:t xml:space="preserve"> </w:t>
      </w:r>
      <w:r w:rsidR="00627D4B">
        <w:rPr>
          <w:rFonts w:ascii="Times New Roman" w:hAnsi="Times New Roman"/>
        </w:rPr>
        <w:t>a </w:t>
      </w:r>
      <w:r w:rsidR="0002581D">
        <w:rPr>
          <w:rFonts w:ascii="Times New Roman" w:hAnsi="Times New Roman"/>
        </w:rPr>
        <w:t xml:space="preserve">expertní odhad. </w:t>
      </w:r>
      <w:r w:rsidR="005206C8">
        <w:rPr>
          <w:rFonts w:ascii="Times New Roman" w:hAnsi="Times New Roman"/>
        </w:rPr>
        <w:t>Pro jednotlivé daňové výnosy byly teoretické základny přepočteny pomocí průměrný</w:t>
      </w:r>
      <w:r w:rsidR="005045BF">
        <w:rPr>
          <w:rFonts w:ascii="Times New Roman" w:hAnsi="Times New Roman"/>
        </w:rPr>
        <w:t>ch</w:t>
      </w:r>
      <w:r w:rsidR="005206C8">
        <w:rPr>
          <w:rFonts w:ascii="Times New Roman" w:hAnsi="Times New Roman"/>
        </w:rPr>
        <w:t xml:space="preserve"> daňových sazeb či počtu</w:t>
      </w:r>
      <w:r w:rsidR="00BD709B">
        <w:rPr>
          <w:rFonts w:ascii="Times New Roman" w:hAnsi="Times New Roman"/>
        </w:rPr>
        <w:t xml:space="preserve"> </w:t>
      </w:r>
      <w:r w:rsidR="00627D4B">
        <w:rPr>
          <w:rFonts w:ascii="Times New Roman" w:hAnsi="Times New Roman"/>
        </w:rPr>
        <w:t>a </w:t>
      </w:r>
      <w:r w:rsidR="00BD709B">
        <w:rPr>
          <w:rFonts w:ascii="Times New Roman" w:hAnsi="Times New Roman"/>
        </w:rPr>
        <w:t>druhu (fyzické vs</w:t>
      </w:r>
      <w:r w:rsidR="00A55012">
        <w:rPr>
          <w:rFonts w:ascii="Times New Roman" w:hAnsi="Times New Roman"/>
        </w:rPr>
        <w:t>.</w:t>
      </w:r>
      <w:r w:rsidR="00BD709B">
        <w:rPr>
          <w:rFonts w:ascii="Times New Roman" w:hAnsi="Times New Roman"/>
        </w:rPr>
        <w:t xml:space="preserve"> právnické osoby)</w:t>
      </w:r>
      <w:r w:rsidR="005206C8">
        <w:rPr>
          <w:rFonts w:ascii="Times New Roman" w:hAnsi="Times New Roman"/>
        </w:rPr>
        <w:t xml:space="preserve"> poplatníků na konkrétní daňové výnosy. </w:t>
      </w:r>
      <w:r w:rsidR="00476644">
        <w:rPr>
          <w:rFonts w:ascii="Times New Roman" w:hAnsi="Times New Roman"/>
        </w:rPr>
        <w:t xml:space="preserve">Pro vyčíslení dopadu na jednotlivé daně byly použity </w:t>
      </w:r>
      <w:r w:rsidR="00627D4B">
        <w:rPr>
          <w:rFonts w:ascii="Times New Roman" w:hAnsi="Times New Roman"/>
        </w:rPr>
        <w:t>i </w:t>
      </w:r>
      <w:r w:rsidR="00476644">
        <w:rPr>
          <w:rFonts w:ascii="Times New Roman" w:hAnsi="Times New Roman"/>
        </w:rPr>
        <w:t xml:space="preserve">další </w:t>
      </w:r>
      <w:r w:rsidR="00FA6329">
        <w:rPr>
          <w:rFonts w:ascii="Times New Roman" w:hAnsi="Times New Roman"/>
        </w:rPr>
        <w:t xml:space="preserve">dostupné </w:t>
      </w:r>
      <w:r w:rsidR="00476644">
        <w:rPr>
          <w:rFonts w:ascii="Times New Roman" w:hAnsi="Times New Roman"/>
        </w:rPr>
        <w:t xml:space="preserve">datové zdroje z národních účtů Českého statistického úřadu (např. tabulky zdrojů </w:t>
      </w:r>
      <w:r w:rsidR="00627D4B">
        <w:rPr>
          <w:rFonts w:ascii="Times New Roman" w:hAnsi="Times New Roman"/>
        </w:rPr>
        <w:t>a </w:t>
      </w:r>
      <w:r w:rsidR="00476644">
        <w:rPr>
          <w:rFonts w:ascii="Times New Roman" w:hAnsi="Times New Roman"/>
        </w:rPr>
        <w:t>užití, vážené průměrné sazby</w:t>
      </w:r>
      <w:r w:rsidR="00FA6329">
        <w:rPr>
          <w:rFonts w:ascii="Times New Roman" w:hAnsi="Times New Roman"/>
        </w:rPr>
        <w:t xml:space="preserve"> daně</w:t>
      </w:r>
      <w:r w:rsidR="00476644">
        <w:rPr>
          <w:rFonts w:ascii="Times New Roman" w:hAnsi="Times New Roman"/>
        </w:rPr>
        <w:t xml:space="preserve">, GNI inventory) </w:t>
      </w:r>
      <w:r w:rsidR="00627D4B">
        <w:rPr>
          <w:rFonts w:ascii="Times New Roman" w:hAnsi="Times New Roman"/>
        </w:rPr>
        <w:t>a </w:t>
      </w:r>
      <w:r w:rsidR="00476644">
        <w:rPr>
          <w:rFonts w:ascii="Times New Roman" w:hAnsi="Times New Roman"/>
        </w:rPr>
        <w:t xml:space="preserve">data Ministerstva financí </w:t>
      </w:r>
      <w:r w:rsidR="00627D4B">
        <w:rPr>
          <w:rFonts w:ascii="Times New Roman" w:hAnsi="Times New Roman"/>
        </w:rPr>
        <w:t>a </w:t>
      </w:r>
      <w:r w:rsidR="000F147A">
        <w:rPr>
          <w:rFonts w:ascii="Times New Roman" w:hAnsi="Times New Roman"/>
        </w:rPr>
        <w:t>f</w:t>
      </w:r>
      <w:r w:rsidR="00476644">
        <w:rPr>
          <w:rFonts w:ascii="Times New Roman" w:hAnsi="Times New Roman"/>
        </w:rPr>
        <w:t>inanční správy z daňových přiznání.</w:t>
      </w:r>
    </w:p>
    <w:p w14:paraId="271B3BDD" w14:textId="5821C437" w:rsidR="005206C8" w:rsidRDefault="002606EC" w:rsidP="004928B3">
      <w:pPr>
        <w:rPr>
          <w:rFonts w:ascii="Times New Roman" w:hAnsi="Times New Roman"/>
        </w:rPr>
      </w:pPr>
      <w:bookmarkStart w:id="20" w:name="_Hlk222323516"/>
      <w:r w:rsidRPr="000E2845">
        <w:rPr>
          <w:rFonts w:ascii="Times New Roman" w:hAnsi="Times New Roman"/>
        </w:rPr>
        <w:t xml:space="preserve">Rozhodujícím </w:t>
      </w:r>
      <w:r w:rsidR="008E0452" w:rsidRPr="000E2845">
        <w:rPr>
          <w:rFonts w:ascii="Times New Roman" w:hAnsi="Times New Roman"/>
        </w:rPr>
        <w:t>faktorem</w:t>
      </w:r>
      <w:r w:rsidRPr="000E2845">
        <w:rPr>
          <w:rFonts w:ascii="Times New Roman" w:hAnsi="Times New Roman"/>
        </w:rPr>
        <w:t xml:space="preserve"> pro </w:t>
      </w:r>
      <w:r w:rsidR="008E0452" w:rsidRPr="000E2845">
        <w:rPr>
          <w:rFonts w:ascii="Times New Roman" w:hAnsi="Times New Roman"/>
        </w:rPr>
        <w:t xml:space="preserve">výsledný fiskální </w:t>
      </w:r>
      <w:r w:rsidRPr="000E2845">
        <w:rPr>
          <w:rFonts w:ascii="Times New Roman" w:hAnsi="Times New Roman"/>
        </w:rPr>
        <w:t>dopad</w:t>
      </w:r>
      <w:r w:rsidR="008E0452" w:rsidRPr="000E2845">
        <w:rPr>
          <w:rFonts w:ascii="Times New Roman" w:hAnsi="Times New Roman"/>
        </w:rPr>
        <w:t xml:space="preserve"> </w:t>
      </w:r>
      <w:r w:rsidR="001E7FE0">
        <w:rPr>
          <w:rFonts w:ascii="Times New Roman" w:hAnsi="Times New Roman"/>
        </w:rPr>
        <w:t>evidence tržeb</w:t>
      </w:r>
      <w:r w:rsidRPr="000E2845">
        <w:rPr>
          <w:rFonts w:ascii="Times New Roman" w:hAnsi="Times New Roman"/>
        </w:rPr>
        <w:t xml:space="preserve"> je efektivita odhalení zatajených tržeb </w:t>
      </w:r>
      <w:r w:rsidR="00627D4B" w:rsidRPr="000E2845">
        <w:rPr>
          <w:rFonts w:ascii="Times New Roman" w:hAnsi="Times New Roman"/>
        </w:rPr>
        <w:t>a</w:t>
      </w:r>
      <w:r w:rsidR="00627D4B">
        <w:rPr>
          <w:rFonts w:ascii="Times New Roman" w:hAnsi="Times New Roman"/>
        </w:rPr>
        <w:t> </w:t>
      </w:r>
      <w:r w:rsidRPr="000E2845">
        <w:rPr>
          <w:rFonts w:ascii="Times New Roman" w:hAnsi="Times New Roman"/>
        </w:rPr>
        <w:t xml:space="preserve">následné vymáhání daňové povinnosti z ní vyplývající. </w:t>
      </w:r>
      <w:r w:rsidR="00102C22" w:rsidRPr="000E2845">
        <w:rPr>
          <w:rFonts w:ascii="Times New Roman" w:hAnsi="Times New Roman"/>
        </w:rPr>
        <w:t>Implementační schémata (</w:t>
      </w:r>
      <w:r w:rsidR="00386AEA" w:rsidRPr="000E2845">
        <w:rPr>
          <w:rFonts w:ascii="Times New Roman" w:hAnsi="Times New Roman"/>
        </w:rPr>
        <w:t xml:space="preserve">zejména </w:t>
      </w:r>
      <w:r w:rsidR="00102C22" w:rsidRPr="000E2845">
        <w:rPr>
          <w:rFonts w:ascii="Times New Roman" w:hAnsi="Times New Roman"/>
        </w:rPr>
        <w:t xml:space="preserve">analytická činnost) navrhnutá </w:t>
      </w:r>
      <w:r w:rsidR="00627D4B" w:rsidRPr="000E2845">
        <w:rPr>
          <w:rFonts w:ascii="Times New Roman" w:hAnsi="Times New Roman"/>
        </w:rPr>
        <w:t>a</w:t>
      </w:r>
      <w:r w:rsidR="00627D4B">
        <w:rPr>
          <w:rFonts w:ascii="Times New Roman" w:hAnsi="Times New Roman"/>
        </w:rPr>
        <w:t> </w:t>
      </w:r>
      <w:r w:rsidR="00102C22" w:rsidRPr="000E2845">
        <w:rPr>
          <w:rFonts w:ascii="Times New Roman" w:hAnsi="Times New Roman"/>
        </w:rPr>
        <w:t xml:space="preserve">realizovaná finanční správou povedou k vyšší efektivitě </w:t>
      </w:r>
      <w:r w:rsidR="001E7FE0">
        <w:rPr>
          <w:rFonts w:ascii="Times New Roman" w:hAnsi="Times New Roman"/>
        </w:rPr>
        <w:t>evidence tržeb</w:t>
      </w:r>
      <w:r w:rsidR="00102C22" w:rsidRPr="000E2845">
        <w:rPr>
          <w:rFonts w:ascii="Times New Roman" w:hAnsi="Times New Roman"/>
        </w:rPr>
        <w:t xml:space="preserve"> ve srovnání s původní verzí. </w:t>
      </w:r>
      <w:r w:rsidR="00386AEA" w:rsidRPr="000E2845">
        <w:rPr>
          <w:rFonts w:ascii="Times New Roman" w:hAnsi="Times New Roman"/>
        </w:rPr>
        <w:t>K odborným interním diskusím byl</w:t>
      </w:r>
      <w:r w:rsidR="000E2845" w:rsidRPr="000E2845">
        <w:rPr>
          <w:rFonts w:ascii="Times New Roman" w:hAnsi="Times New Roman"/>
        </w:rPr>
        <w:t>o</w:t>
      </w:r>
      <w:r w:rsidR="00386AEA" w:rsidRPr="000E2845">
        <w:rPr>
          <w:rFonts w:ascii="Times New Roman" w:hAnsi="Times New Roman"/>
        </w:rPr>
        <w:t xml:space="preserve"> předloženo několik modelových variant s různou mírou účinnosti opatření </w:t>
      </w:r>
      <w:r w:rsidR="00627D4B" w:rsidRPr="000E2845">
        <w:rPr>
          <w:rFonts w:ascii="Times New Roman" w:hAnsi="Times New Roman"/>
        </w:rPr>
        <w:t>a</w:t>
      </w:r>
      <w:r w:rsidR="00627D4B">
        <w:rPr>
          <w:rFonts w:ascii="Times New Roman" w:hAnsi="Times New Roman"/>
        </w:rPr>
        <w:t> </w:t>
      </w:r>
      <w:r w:rsidR="00386AEA" w:rsidRPr="000E2845">
        <w:rPr>
          <w:rFonts w:ascii="Times New Roman" w:hAnsi="Times New Roman"/>
        </w:rPr>
        <w:t xml:space="preserve">následně byla vybrána jako nejpravděpodobnější varianta, </w:t>
      </w:r>
      <w:r w:rsidR="00386AEA" w:rsidRPr="00FB6E93">
        <w:rPr>
          <w:rFonts w:ascii="Times New Roman" w:hAnsi="Times New Roman"/>
        </w:rPr>
        <w:t xml:space="preserve">která předpokládá zhruba dvojnásobnou efektivitu daňové výtěžnosti oproti minulé verzi EET </w:t>
      </w:r>
      <w:r w:rsidR="00D97526" w:rsidRPr="00FB6E93">
        <w:rPr>
          <w:rFonts w:ascii="Times New Roman" w:hAnsi="Times New Roman"/>
        </w:rPr>
        <w:t xml:space="preserve">(dle hodnot indikovaných během předchozí realizace </w:t>
      </w:r>
      <w:r w:rsidR="00CC606E" w:rsidRPr="00FB6E93">
        <w:rPr>
          <w:rFonts w:ascii="Times New Roman" w:hAnsi="Times New Roman"/>
        </w:rPr>
        <w:t>evidence tržeb</w:t>
      </w:r>
      <w:r w:rsidR="00D97526" w:rsidRPr="00FB6E93">
        <w:rPr>
          <w:rFonts w:ascii="Times New Roman" w:hAnsi="Times New Roman"/>
        </w:rPr>
        <w:t xml:space="preserve">, tedy </w:t>
      </w:r>
      <w:r w:rsidR="00627D4B" w:rsidRPr="00FB6E93">
        <w:rPr>
          <w:rFonts w:ascii="Times New Roman" w:hAnsi="Times New Roman"/>
        </w:rPr>
        <w:t>v </w:t>
      </w:r>
      <w:r w:rsidR="00D97526" w:rsidRPr="00FB6E93">
        <w:rPr>
          <w:rFonts w:ascii="Times New Roman" w:hAnsi="Times New Roman"/>
        </w:rPr>
        <w:t xml:space="preserve">odvětvích zahrnutých v prvních dvou fázích </w:t>
      </w:r>
      <w:r w:rsidR="00CC606E" w:rsidRPr="00FB6E93">
        <w:rPr>
          <w:rFonts w:ascii="Times New Roman" w:hAnsi="Times New Roman"/>
        </w:rPr>
        <w:t>evidence tržeb</w:t>
      </w:r>
      <w:r w:rsidR="00A55012" w:rsidRPr="00FB6E93">
        <w:rPr>
          <w:rFonts w:ascii="Times New Roman" w:hAnsi="Times New Roman"/>
        </w:rPr>
        <w:t>),</w:t>
      </w:r>
      <w:r w:rsidR="00CC606E" w:rsidRPr="00FB6E93">
        <w:rPr>
          <w:rFonts w:ascii="Times New Roman" w:hAnsi="Times New Roman"/>
        </w:rPr>
        <w:t xml:space="preserve"> </w:t>
      </w:r>
      <w:r w:rsidR="00627D4B" w:rsidRPr="00FB6E93">
        <w:rPr>
          <w:rFonts w:ascii="Times New Roman" w:hAnsi="Times New Roman"/>
        </w:rPr>
        <w:t> </w:t>
      </w:r>
      <w:r w:rsidR="00E517AA" w:rsidRPr="00FB6E93">
        <w:rPr>
          <w:rFonts w:ascii="Times New Roman" w:hAnsi="Times New Roman"/>
        </w:rPr>
        <w:t xml:space="preserve">v ostatních </w:t>
      </w:r>
      <w:r w:rsidR="009517C5" w:rsidRPr="00FB6E93">
        <w:rPr>
          <w:rFonts w:ascii="Times New Roman" w:hAnsi="Times New Roman"/>
        </w:rPr>
        <w:t xml:space="preserve">sektorech, které byly </w:t>
      </w:r>
      <w:r w:rsidR="00E517AA" w:rsidRPr="00FB6E93">
        <w:rPr>
          <w:rFonts w:ascii="Times New Roman" w:hAnsi="Times New Roman"/>
        </w:rPr>
        <w:t xml:space="preserve">identifikovány </w:t>
      </w:r>
      <w:r w:rsidR="00085AD3" w:rsidRPr="00FB6E93">
        <w:rPr>
          <w:rFonts w:ascii="Times New Roman" w:hAnsi="Times New Roman"/>
        </w:rPr>
        <w:t>jako obtížněji zachytitelné</w:t>
      </w:r>
      <w:r w:rsidR="009517C5" w:rsidRPr="00FB6E93">
        <w:rPr>
          <w:rFonts w:ascii="Times New Roman" w:hAnsi="Times New Roman"/>
        </w:rPr>
        <w:t>,</w:t>
      </w:r>
      <w:r w:rsidR="00085AD3" w:rsidRPr="00FB6E93">
        <w:rPr>
          <w:rFonts w:ascii="Times New Roman" w:hAnsi="Times New Roman"/>
        </w:rPr>
        <w:t xml:space="preserve"> bude efektivita odhalení </w:t>
      </w:r>
      <w:r w:rsidR="00386AEA" w:rsidRPr="00FB6E93">
        <w:rPr>
          <w:rFonts w:ascii="Times New Roman" w:hAnsi="Times New Roman"/>
        </w:rPr>
        <w:t>téměř na úrovni minulé verze.</w:t>
      </w:r>
    </w:p>
    <w:bookmarkEnd w:id="20"/>
    <w:p w14:paraId="7BD6CEA8" w14:textId="10FAE949" w:rsidR="00BD709B" w:rsidRPr="001D44BB" w:rsidRDefault="00627D4B" w:rsidP="00BD709B">
      <w:pPr>
        <w:rPr>
          <w:rFonts w:ascii="Times New Roman" w:hAnsi="Times New Roman"/>
        </w:rPr>
      </w:pPr>
      <w:r>
        <w:rPr>
          <w:rFonts w:ascii="Times New Roman" w:hAnsi="Times New Roman"/>
        </w:rPr>
        <w:t>U </w:t>
      </w:r>
      <w:r w:rsidR="002F040E">
        <w:rPr>
          <w:rFonts w:ascii="Times New Roman" w:hAnsi="Times New Roman"/>
        </w:rPr>
        <w:t>daně z přida</w:t>
      </w:r>
      <w:r w:rsidR="00BD709B" w:rsidRPr="001D44BB">
        <w:rPr>
          <w:rFonts w:ascii="Times New Roman" w:hAnsi="Times New Roman"/>
        </w:rPr>
        <w:t>né hodnoty je p</w:t>
      </w:r>
      <w:r w:rsidR="008672D8">
        <w:rPr>
          <w:rFonts w:ascii="Times New Roman" w:hAnsi="Times New Roman"/>
        </w:rPr>
        <w:t>r</w:t>
      </w:r>
      <w:r w:rsidR="00BD709B" w:rsidRPr="001D44BB">
        <w:rPr>
          <w:rFonts w:ascii="Times New Roman" w:hAnsi="Times New Roman"/>
        </w:rPr>
        <w:t xml:space="preserve">opis navýšení přiznaných tržeb do daňových příjmů ovlivněn zejména množstvím plátců DPH, vygenerovanou přidanou hodnotou </w:t>
      </w:r>
      <w:r w:rsidRPr="001D44BB">
        <w:rPr>
          <w:rFonts w:ascii="Times New Roman" w:hAnsi="Times New Roman"/>
        </w:rPr>
        <w:t>a</w:t>
      </w:r>
      <w:r>
        <w:rPr>
          <w:rFonts w:ascii="Times New Roman" w:hAnsi="Times New Roman"/>
        </w:rPr>
        <w:t> </w:t>
      </w:r>
      <w:r w:rsidR="00BD709B" w:rsidRPr="001D44BB">
        <w:rPr>
          <w:rFonts w:ascii="Times New Roman" w:hAnsi="Times New Roman"/>
        </w:rPr>
        <w:t>skladbou sazeb DPH v jednotlivých sektorech hospodářství (</w:t>
      </w:r>
      <w:r w:rsidRPr="001D44BB">
        <w:rPr>
          <w:rFonts w:ascii="Times New Roman" w:hAnsi="Times New Roman"/>
        </w:rPr>
        <w:t>v</w:t>
      </w:r>
      <w:r>
        <w:rPr>
          <w:rFonts w:ascii="Times New Roman" w:hAnsi="Times New Roman"/>
        </w:rPr>
        <w:t> </w:t>
      </w:r>
      <w:r w:rsidR="00BD709B" w:rsidRPr="001D44BB">
        <w:rPr>
          <w:rFonts w:ascii="Times New Roman" w:hAnsi="Times New Roman"/>
        </w:rPr>
        <w:t>této oblasti došlo od roku 2016 k výrazným změnám, jak je zachyceno v následující tabulce).</w:t>
      </w:r>
    </w:p>
    <w:p w14:paraId="7AC2EA81" w14:textId="05FEF6CF" w:rsidR="00BD709B" w:rsidRDefault="00CE2FA1" w:rsidP="00AA0CBF">
      <w:pPr>
        <w:pStyle w:val="Titulek"/>
      </w:pPr>
      <w:r>
        <w:t xml:space="preserve">Tabulka </w:t>
      </w:r>
      <w:r w:rsidR="001336B4">
        <w:t>1</w:t>
      </w:r>
      <w:r>
        <w:t xml:space="preserve">: Vývoj sazeb DPH </w:t>
      </w:r>
      <w:r w:rsidR="00627D4B">
        <w:t>u </w:t>
      </w:r>
      <w:r>
        <w:t xml:space="preserve">položek majících vliv na EET mezi roky 2016 </w:t>
      </w:r>
      <w:r w:rsidR="00627D4B">
        <w:t>a </w:t>
      </w:r>
      <w:r>
        <w:t>2027</w:t>
      </w:r>
    </w:p>
    <w:p w14:paraId="22AB5139" w14:textId="565988D7" w:rsidR="00BD709B" w:rsidRDefault="00BD709B" w:rsidP="00BD709B">
      <w:pPr>
        <w:rPr>
          <w:rFonts w:ascii="Aptos" w:hAnsi="Aptos"/>
          <w:szCs w:val="24"/>
        </w:rPr>
      </w:pPr>
      <w:r>
        <w:rPr>
          <w:rFonts w:ascii="Aptos" w:hAnsi="Aptos"/>
          <w:noProof/>
          <w:szCs w:val="24"/>
          <w:lang w:eastAsia="cs-CZ"/>
        </w:rPr>
        <w:drawing>
          <wp:inline distT="0" distB="0" distL="0" distR="0" wp14:anchorId="5E1B016E" wp14:editId="7FED86CE">
            <wp:extent cx="5760720" cy="1922145"/>
            <wp:effectExtent l="0" t="0" r="0" b="1905"/>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0720" cy="1922145"/>
                    </a:xfrm>
                    <a:prstGeom prst="rect">
                      <a:avLst/>
                    </a:prstGeom>
                    <a:noFill/>
                    <a:ln>
                      <a:noFill/>
                    </a:ln>
                  </pic:spPr>
                </pic:pic>
              </a:graphicData>
            </a:graphic>
          </wp:inline>
        </w:drawing>
      </w:r>
    </w:p>
    <w:p w14:paraId="70EE92B7" w14:textId="28FCACA7" w:rsidR="00FB685A" w:rsidRPr="0084212A" w:rsidRDefault="00627D4B" w:rsidP="00FB685A">
      <w:pPr>
        <w:rPr>
          <w:rFonts w:ascii="Times New Roman" w:hAnsi="Times New Roman"/>
        </w:rPr>
      </w:pPr>
      <w:r w:rsidRPr="0084212A">
        <w:rPr>
          <w:rFonts w:ascii="Times New Roman" w:hAnsi="Times New Roman"/>
        </w:rPr>
        <w:t>U</w:t>
      </w:r>
      <w:r>
        <w:rPr>
          <w:rFonts w:ascii="Times New Roman" w:hAnsi="Times New Roman"/>
        </w:rPr>
        <w:t> </w:t>
      </w:r>
      <w:r w:rsidR="00FB685A" w:rsidRPr="0084212A">
        <w:rPr>
          <w:rFonts w:ascii="Times New Roman" w:hAnsi="Times New Roman"/>
        </w:rPr>
        <w:t xml:space="preserve">právnických osob se navýšení přiznaných tržeb projeví v navýšení základu daně. </w:t>
      </w:r>
      <w:r>
        <w:rPr>
          <w:rFonts w:ascii="Times New Roman" w:hAnsi="Times New Roman"/>
        </w:rPr>
        <w:t>V </w:t>
      </w:r>
      <w:r w:rsidR="00C42557">
        <w:rPr>
          <w:rFonts w:ascii="Times New Roman" w:hAnsi="Times New Roman"/>
        </w:rPr>
        <w:t>případě</w:t>
      </w:r>
      <w:r w:rsidR="00EB5170" w:rsidRPr="0084212A">
        <w:rPr>
          <w:rFonts w:ascii="Times New Roman" w:hAnsi="Times New Roman"/>
        </w:rPr>
        <w:t xml:space="preserve"> daně z příjmů fyzických osob </w:t>
      </w:r>
      <w:r w:rsidR="00FB685A" w:rsidRPr="0084212A">
        <w:rPr>
          <w:rFonts w:ascii="Times New Roman" w:hAnsi="Times New Roman"/>
        </w:rPr>
        <w:t xml:space="preserve">se navýšení přiznaných tržeb </w:t>
      </w:r>
      <w:r w:rsidR="00EB5170" w:rsidRPr="0084212A">
        <w:rPr>
          <w:rFonts w:ascii="Times New Roman" w:hAnsi="Times New Roman"/>
        </w:rPr>
        <w:t xml:space="preserve">taktéž přímo </w:t>
      </w:r>
      <w:r w:rsidR="00FB685A" w:rsidRPr="0084212A">
        <w:rPr>
          <w:rFonts w:ascii="Times New Roman" w:hAnsi="Times New Roman"/>
        </w:rPr>
        <w:t xml:space="preserve">projeví v růstu základu daně </w:t>
      </w:r>
      <w:r w:rsidRPr="0084212A">
        <w:rPr>
          <w:rFonts w:ascii="Times New Roman" w:hAnsi="Times New Roman"/>
        </w:rPr>
        <w:t>a</w:t>
      </w:r>
      <w:r>
        <w:rPr>
          <w:rFonts w:ascii="Times New Roman" w:hAnsi="Times New Roman"/>
        </w:rPr>
        <w:t> </w:t>
      </w:r>
      <w:r w:rsidR="00FB685A" w:rsidRPr="0084212A">
        <w:rPr>
          <w:rFonts w:ascii="Times New Roman" w:hAnsi="Times New Roman"/>
        </w:rPr>
        <w:t xml:space="preserve">následně v odhadovaném inkasu daně </w:t>
      </w:r>
      <w:r w:rsidRPr="0084212A">
        <w:rPr>
          <w:rFonts w:ascii="Times New Roman" w:hAnsi="Times New Roman"/>
        </w:rPr>
        <w:t>a</w:t>
      </w:r>
      <w:r>
        <w:rPr>
          <w:rFonts w:ascii="Times New Roman" w:hAnsi="Times New Roman"/>
        </w:rPr>
        <w:t> </w:t>
      </w:r>
      <w:r w:rsidR="00FB685A" w:rsidRPr="0084212A">
        <w:rPr>
          <w:rFonts w:ascii="Times New Roman" w:hAnsi="Times New Roman"/>
        </w:rPr>
        <w:t xml:space="preserve">současně </w:t>
      </w:r>
      <w:r w:rsidRPr="0084212A">
        <w:rPr>
          <w:rFonts w:ascii="Times New Roman" w:hAnsi="Times New Roman"/>
        </w:rPr>
        <w:t>i</w:t>
      </w:r>
      <w:r>
        <w:rPr>
          <w:rFonts w:ascii="Times New Roman" w:hAnsi="Times New Roman"/>
        </w:rPr>
        <w:t> </w:t>
      </w:r>
      <w:r w:rsidR="00EB5170" w:rsidRPr="0084212A">
        <w:rPr>
          <w:rFonts w:ascii="Times New Roman" w:hAnsi="Times New Roman"/>
        </w:rPr>
        <w:t xml:space="preserve">ve výši souvisejícího </w:t>
      </w:r>
      <w:r w:rsidR="00FB685A" w:rsidRPr="0084212A">
        <w:rPr>
          <w:rFonts w:ascii="Times New Roman" w:hAnsi="Times New Roman"/>
        </w:rPr>
        <w:t>sociálního a</w:t>
      </w:r>
      <w:r w:rsidR="00993DC3">
        <w:rPr>
          <w:rFonts w:ascii="Times New Roman" w:hAnsi="Times New Roman"/>
        </w:rPr>
        <w:t> </w:t>
      </w:r>
      <w:r w:rsidR="00FB685A" w:rsidRPr="0084212A">
        <w:rPr>
          <w:rFonts w:ascii="Times New Roman" w:hAnsi="Times New Roman"/>
        </w:rPr>
        <w:t xml:space="preserve">zdravotního pojištění. </w:t>
      </w:r>
    </w:p>
    <w:p w14:paraId="54CE113F" w14:textId="4AC1F0D7" w:rsidR="00A13A29" w:rsidRPr="001D44BB" w:rsidRDefault="00A13A29" w:rsidP="00FB685A">
      <w:pPr>
        <w:rPr>
          <w:rFonts w:ascii="Times New Roman" w:hAnsi="Times New Roman"/>
        </w:rPr>
      </w:pPr>
      <w:r w:rsidRPr="0084212A">
        <w:rPr>
          <w:rFonts w:ascii="Times New Roman" w:hAnsi="Times New Roman"/>
        </w:rPr>
        <w:t xml:space="preserve">Celkové </w:t>
      </w:r>
      <w:r w:rsidR="000C6F25" w:rsidRPr="0084212A">
        <w:rPr>
          <w:rFonts w:ascii="Times New Roman" w:hAnsi="Times New Roman"/>
        </w:rPr>
        <w:t xml:space="preserve">dodatečné </w:t>
      </w:r>
      <w:r w:rsidRPr="0084212A">
        <w:rPr>
          <w:rFonts w:ascii="Times New Roman" w:hAnsi="Times New Roman"/>
        </w:rPr>
        <w:t>daňové výnosy z titulu zavedení EET 2.</w:t>
      </w:r>
      <w:r w:rsidR="00627D4B" w:rsidRPr="0084212A">
        <w:rPr>
          <w:rFonts w:ascii="Times New Roman" w:hAnsi="Times New Roman"/>
        </w:rPr>
        <w:t>0</w:t>
      </w:r>
      <w:r w:rsidR="00627D4B">
        <w:rPr>
          <w:rFonts w:ascii="Times New Roman" w:hAnsi="Times New Roman"/>
        </w:rPr>
        <w:t> </w:t>
      </w:r>
      <w:r w:rsidR="00C42557">
        <w:rPr>
          <w:rFonts w:ascii="Times New Roman" w:hAnsi="Times New Roman"/>
        </w:rPr>
        <w:t>ve výši 14,</w:t>
      </w:r>
      <w:r w:rsidR="00627D4B">
        <w:rPr>
          <w:rFonts w:ascii="Times New Roman" w:hAnsi="Times New Roman"/>
        </w:rPr>
        <w:t>4 </w:t>
      </w:r>
      <w:r w:rsidR="00C42557">
        <w:rPr>
          <w:rFonts w:ascii="Times New Roman" w:hAnsi="Times New Roman"/>
        </w:rPr>
        <w:t xml:space="preserve">mld. Kč </w:t>
      </w:r>
      <w:r w:rsidR="009517C5">
        <w:rPr>
          <w:rFonts w:ascii="Times New Roman" w:hAnsi="Times New Roman"/>
        </w:rPr>
        <w:t xml:space="preserve">jsou odhadovány </w:t>
      </w:r>
      <w:r>
        <w:rPr>
          <w:rFonts w:ascii="Times New Roman" w:hAnsi="Times New Roman"/>
        </w:rPr>
        <w:t>na roční bázi</w:t>
      </w:r>
      <w:r w:rsidR="00C42557">
        <w:rPr>
          <w:rFonts w:ascii="Times New Roman" w:hAnsi="Times New Roman"/>
        </w:rPr>
        <w:t xml:space="preserve"> při plném náběhu opatření</w:t>
      </w:r>
      <w:r>
        <w:rPr>
          <w:rFonts w:ascii="Times New Roman" w:hAnsi="Times New Roman"/>
        </w:rPr>
        <w:t xml:space="preserve">. Jde </w:t>
      </w:r>
      <w:r w:rsidR="001336B4">
        <w:rPr>
          <w:rFonts w:ascii="Times New Roman" w:hAnsi="Times New Roman"/>
        </w:rPr>
        <w:t xml:space="preserve">o </w:t>
      </w:r>
      <w:r w:rsidR="007923EB">
        <w:rPr>
          <w:rFonts w:ascii="Times New Roman" w:hAnsi="Times New Roman"/>
        </w:rPr>
        <w:t xml:space="preserve">výnosy v </w:t>
      </w:r>
      <w:r>
        <w:rPr>
          <w:rFonts w:ascii="Times New Roman" w:hAnsi="Times New Roman"/>
        </w:rPr>
        <w:t xml:space="preserve">akruální </w:t>
      </w:r>
      <w:r w:rsidR="007923EB">
        <w:rPr>
          <w:rFonts w:ascii="Times New Roman" w:hAnsi="Times New Roman"/>
        </w:rPr>
        <w:t>metodice</w:t>
      </w:r>
      <w:r>
        <w:rPr>
          <w:rFonts w:ascii="Times New Roman" w:hAnsi="Times New Roman"/>
        </w:rPr>
        <w:t>, které neberou v potaz splatnost daně (časov</w:t>
      </w:r>
      <w:r w:rsidR="00C42557">
        <w:rPr>
          <w:rFonts w:ascii="Times New Roman" w:hAnsi="Times New Roman"/>
        </w:rPr>
        <w:t>á</w:t>
      </w:r>
      <w:r>
        <w:rPr>
          <w:rFonts w:ascii="Times New Roman" w:hAnsi="Times New Roman"/>
        </w:rPr>
        <w:t xml:space="preserve"> zpoždění vyplývají z faktu, že daň je splatná až po konkrétně stanovené zákonné lhůtě).</w:t>
      </w:r>
    </w:p>
    <w:p w14:paraId="403AE204" w14:textId="77777777" w:rsidR="00E250E1" w:rsidRDefault="00E250E1" w:rsidP="00E250E1">
      <w:pPr>
        <w:pStyle w:val="Nadpis4"/>
      </w:pPr>
      <w:r>
        <w:t>Přínosy na straně podnikatelů</w:t>
      </w:r>
    </w:p>
    <w:p w14:paraId="48C4DF97" w14:textId="6132442E" w:rsidR="00CB24A1" w:rsidRDefault="007067F0" w:rsidP="00CB24A1">
      <w:pPr>
        <w:rPr>
          <w:rFonts w:ascii="Times New Roman" w:hAnsi="Times New Roman"/>
          <w:bCs/>
          <w:iCs/>
        </w:rPr>
      </w:pPr>
      <w:r>
        <w:rPr>
          <w:rFonts w:ascii="Times New Roman" w:hAnsi="Times New Roman"/>
        </w:rPr>
        <w:t xml:space="preserve">Základním přínosem na straně podnikatelů je narovnání </w:t>
      </w:r>
      <w:r w:rsidR="00F45C20">
        <w:rPr>
          <w:rFonts w:ascii="Times New Roman" w:hAnsi="Times New Roman"/>
        </w:rPr>
        <w:t xml:space="preserve">podnikatelského </w:t>
      </w:r>
      <w:r>
        <w:rPr>
          <w:rFonts w:ascii="Times New Roman" w:hAnsi="Times New Roman"/>
        </w:rPr>
        <w:t xml:space="preserve">prostředí, kdy část podnikatelů, kteří zatajují </w:t>
      </w:r>
      <w:r w:rsidR="00627D4B">
        <w:rPr>
          <w:rFonts w:ascii="Times New Roman" w:hAnsi="Times New Roman"/>
        </w:rPr>
        <w:t>a </w:t>
      </w:r>
      <w:r>
        <w:rPr>
          <w:rFonts w:ascii="Times New Roman" w:hAnsi="Times New Roman"/>
        </w:rPr>
        <w:t xml:space="preserve">nepřiznávají tržby, ztratí tuto nelegální výhodu </w:t>
      </w:r>
      <w:r w:rsidR="00627D4B">
        <w:rPr>
          <w:rFonts w:ascii="Times New Roman" w:hAnsi="Times New Roman"/>
        </w:rPr>
        <w:t>a </w:t>
      </w:r>
      <w:r>
        <w:rPr>
          <w:rFonts w:ascii="Times New Roman" w:hAnsi="Times New Roman"/>
        </w:rPr>
        <w:t xml:space="preserve">relativně tím naopak získají výhodu poctiví podnikatelé. </w:t>
      </w:r>
      <w:r w:rsidR="00CB24A1">
        <w:rPr>
          <w:rFonts w:ascii="Times New Roman" w:hAnsi="Times New Roman"/>
        </w:rPr>
        <w:t>EET 2.</w:t>
      </w:r>
      <w:r w:rsidR="00627D4B">
        <w:rPr>
          <w:rFonts w:ascii="Times New Roman" w:hAnsi="Times New Roman"/>
        </w:rPr>
        <w:t>0 </w:t>
      </w:r>
      <w:r w:rsidR="00E250E1">
        <w:rPr>
          <w:rFonts w:ascii="Times New Roman" w:hAnsi="Times New Roman"/>
        </w:rPr>
        <w:t>bude zavedena</w:t>
      </w:r>
      <w:r w:rsidR="00CB24A1">
        <w:rPr>
          <w:rFonts w:ascii="Times New Roman" w:hAnsi="Times New Roman"/>
        </w:rPr>
        <w:t xml:space="preserve"> </w:t>
      </w:r>
      <w:r w:rsidR="00627D4B">
        <w:rPr>
          <w:rFonts w:ascii="Times New Roman" w:hAnsi="Times New Roman"/>
        </w:rPr>
        <w:t>v </w:t>
      </w:r>
      <w:r w:rsidR="00CB24A1" w:rsidRPr="00CB24A1">
        <w:rPr>
          <w:rFonts w:ascii="Times New Roman" w:hAnsi="Times New Roman"/>
          <w:bCs/>
          <w:iCs/>
        </w:rPr>
        <w:t xml:space="preserve">efektivnější, modernější, méně administrativně náročné </w:t>
      </w:r>
      <w:r w:rsidR="00627D4B" w:rsidRPr="00CB24A1">
        <w:rPr>
          <w:rFonts w:ascii="Times New Roman" w:hAnsi="Times New Roman"/>
          <w:bCs/>
          <w:iCs/>
        </w:rPr>
        <w:t>a</w:t>
      </w:r>
      <w:r w:rsidR="00627D4B">
        <w:rPr>
          <w:rFonts w:ascii="Times New Roman" w:hAnsi="Times New Roman"/>
          <w:bCs/>
          <w:iCs/>
        </w:rPr>
        <w:t> </w:t>
      </w:r>
      <w:r w:rsidR="00CB24A1" w:rsidRPr="00CB24A1">
        <w:rPr>
          <w:rFonts w:ascii="Times New Roman" w:hAnsi="Times New Roman"/>
          <w:bCs/>
          <w:iCs/>
        </w:rPr>
        <w:t>uživatelsky přívětivější podobě</w:t>
      </w:r>
      <w:r w:rsidR="00CB24A1">
        <w:rPr>
          <w:rFonts w:ascii="Times New Roman" w:hAnsi="Times New Roman"/>
          <w:bCs/>
          <w:iCs/>
        </w:rPr>
        <w:t xml:space="preserve"> v porovnání s původní verzí evidence tržeb</w:t>
      </w:r>
      <w:r w:rsidR="00E250E1">
        <w:rPr>
          <w:rFonts w:ascii="Times New Roman" w:hAnsi="Times New Roman"/>
          <w:bCs/>
          <w:iCs/>
        </w:rPr>
        <w:t xml:space="preserve">. To podnikatelským subjektům implikuje minimální či nulové dodatečné náklady výměnou za </w:t>
      </w:r>
      <w:r>
        <w:rPr>
          <w:rFonts w:ascii="Times New Roman" w:hAnsi="Times New Roman"/>
          <w:bCs/>
          <w:iCs/>
        </w:rPr>
        <w:t xml:space="preserve">zmiňované </w:t>
      </w:r>
      <w:r w:rsidR="00E250E1">
        <w:rPr>
          <w:rFonts w:ascii="Times New Roman" w:hAnsi="Times New Roman"/>
          <w:bCs/>
          <w:iCs/>
        </w:rPr>
        <w:t>narovnání podnikatelského prostředí.</w:t>
      </w:r>
    </w:p>
    <w:p w14:paraId="4E4835E2" w14:textId="44D8FC3E" w:rsidR="007459F9" w:rsidRDefault="00627D4B" w:rsidP="001D44BB">
      <w:pPr>
        <w:rPr>
          <w:rFonts w:ascii="Times New Roman" w:hAnsi="Times New Roman"/>
          <w:bCs/>
          <w:iCs/>
        </w:rPr>
      </w:pPr>
      <w:r>
        <w:rPr>
          <w:rFonts w:ascii="Times New Roman" w:hAnsi="Times New Roman"/>
          <w:bCs/>
          <w:iCs/>
        </w:rPr>
        <w:t>V </w:t>
      </w:r>
      <w:r w:rsidR="007459F9" w:rsidRPr="007459F9">
        <w:rPr>
          <w:rFonts w:ascii="Times New Roman" w:hAnsi="Times New Roman"/>
          <w:bCs/>
          <w:iCs/>
        </w:rPr>
        <w:t xml:space="preserve">případě evidence  hotovostních </w:t>
      </w:r>
      <w:r w:rsidRPr="007459F9">
        <w:rPr>
          <w:rFonts w:ascii="Times New Roman" w:hAnsi="Times New Roman"/>
          <w:bCs/>
          <w:iCs/>
        </w:rPr>
        <w:t>a</w:t>
      </w:r>
      <w:r>
        <w:rPr>
          <w:rFonts w:ascii="Times New Roman" w:hAnsi="Times New Roman"/>
          <w:bCs/>
          <w:iCs/>
        </w:rPr>
        <w:t> </w:t>
      </w:r>
      <w:r w:rsidR="007459F9" w:rsidRPr="007459F9">
        <w:rPr>
          <w:rFonts w:ascii="Times New Roman" w:hAnsi="Times New Roman"/>
          <w:bCs/>
          <w:iCs/>
        </w:rPr>
        <w:t xml:space="preserve">bezhotovostních plateb bude mít daňový subjekt k dispozici přehled </w:t>
      </w:r>
      <w:r w:rsidRPr="007459F9">
        <w:rPr>
          <w:rFonts w:ascii="Times New Roman" w:hAnsi="Times New Roman"/>
          <w:bCs/>
          <w:iCs/>
        </w:rPr>
        <w:t>o</w:t>
      </w:r>
      <w:r>
        <w:rPr>
          <w:rFonts w:ascii="Times New Roman" w:hAnsi="Times New Roman"/>
          <w:bCs/>
          <w:iCs/>
        </w:rPr>
        <w:t> </w:t>
      </w:r>
      <w:r w:rsidR="007459F9" w:rsidRPr="007459F9">
        <w:rPr>
          <w:rFonts w:ascii="Times New Roman" w:hAnsi="Times New Roman"/>
          <w:bCs/>
          <w:iCs/>
        </w:rPr>
        <w:t xml:space="preserve">těchto finančních tocích </w:t>
      </w:r>
      <w:r w:rsidRPr="007459F9">
        <w:rPr>
          <w:rFonts w:ascii="Times New Roman" w:hAnsi="Times New Roman"/>
          <w:bCs/>
          <w:iCs/>
        </w:rPr>
        <w:t>a</w:t>
      </w:r>
      <w:r>
        <w:rPr>
          <w:rFonts w:ascii="Times New Roman" w:hAnsi="Times New Roman"/>
          <w:bCs/>
          <w:iCs/>
        </w:rPr>
        <w:t> </w:t>
      </w:r>
      <w:r w:rsidR="007459F9" w:rsidRPr="007459F9">
        <w:rPr>
          <w:rFonts w:ascii="Times New Roman" w:hAnsi="Times New Roman"/>
          <w:bCs/>
          <w:iCs/>
        </w:rPr>
        <w:t xml:space="preserve">mohou posloužit pro sledování </w:t>
      </w:r>
      <w:r w:rsidR="00C044B9">
        <w:rPr>
          <w:rFonts w:ascii="Times New Roman" w:hAnsi="Times New Roman"/>
          <w:bCs/>
          <w:iCs/>
        </w:rPr>
        <w:t xml:space="preserve">výše </w:t>
      </w:r>
      <w:r w:rsidR="007459F9" w:rsidRPr="007459F9">
        <w:rPr>
          <w:rFonts w:ascii="Times New Roman" w:hAnsi="Times New Roman"/>
          <w:bCs/>
          <w:iCs/>
        </w:rPr>
        <w:t>obratu</w:t>
      </w:r>
      <w:r w:rsidR="007459F9">
        <w:rPr>
          <w:rFonts w:ascii="Times New Roman" w:hAnsi="Times New Roman"/>
          <w:bCs/>
          <w:iCs/>
        </w:rPr>
        <w:t xml:space="preserve"> (</w:t>
      </w:r>
      <w:r w:rsidR="007459F9" w:rsidRPr="007459F9">
        <w:rPr>
          <w:rFonts w:ascii="Times New Roman" w:hAnsi="Times New Roman"/>
          <w:bCs/>
          <w:iCs/>
        </w:rPr>
        <w:t>jak pro povinnou registraci </w:t>
      </w:r>
      <w:r w:rsidR="00C044B9">
        <w:rPr>
          <w:rFonts w:ascii="Times New Roman" w:hAnsi="Times New Roman"/>
          <w:bCs/>
          <w:iCs/>
        </w:rPr>
        <w:t xml:space="preserve">plátce </w:t>
      </w:r>
      <w:r>
        <w:rPr>
          <w:rFonts w:ascii="Times New Roman" w:hAnsi="Times New Roman"/>
          <w:bCs/>
          <w:iCs/>
        </w:rPr>
        <w:t>k </w:t>
      </w:r>
      <w:r w:rsidR="007459F9" w:rsidRPr="007459F9">
        <w:rPr>
          <w:rFonts w:ascii="Times New Roman" w:hAnsi="Times New Roman"/>
          <w:bCs/>
          <w:iCs/>
        </w:rPr>
        <w:t xml:space="preserve">DPH, tak pro využití paušálního režimu </w:t>
      </w:r>
      <w:r>
        <w:rPr>
          <w:rFonts w:ascii="Times New Roman" w:hAnsi="Times New Roman"/>
          <w:bCs/>
          <w:iCs/>
        </w:rPr>
        <w:t>u </w:t>
      </w:r>
      <w:r w:rsidR="007459F9" w:rsidRPr="007459F9">
        <w:rPr>
          <w:rFonts w:ascii="Times New Roman" w:hAnsi="Times New Roman"/>
          <w:bCs/>
          <w:iCs/>
        </w:rPr>
        <w:t>daně</w:t>
      </w:r>
      <w:r w:rsidR="00C044B9">
        <w:rPr>
          <w:rFonts w:ascii="Times New Roman" w:hAnsi="Times New Roman"/>
          <w:bCs/>
          <w:iCs/>
        </w:rPr>
        <w:t xml:space="preserve"> </w:t>
      </w:r>
      <w:r>
        <w:rPr>
          <w:rFonts w:ascii="Times New Roman" w:hAnsi="Times New Roman"/>
          <w:bCs/>
          <w:iCs/>
        </w:rPr>
        <w:t>z </w:t>
      </w:r>
      <w:r w:rsidR="00C044B9">
        <w:rPr>
          <w:rFonts w:ascii="Times New Roman" w:hAnsi="Times New Roman"/>
          <w:bCs/>
          <w:iCs/>
        </w:rPr>
        <w:t>příjmů</w:t>
      </w:r>
      <w:r w:rsidR="007459F9">
        <w:rPr>
          <w:rFonts w:ascii="Times New Roman" w:hAnsi="Times New Roman"/>
          <w:bCs/>
          <w:iCs/>
        </w:rPr>
        <w:t>). P</w:t>
      </w:r>
      <w:r w:rsidR="007459F9" w:rsidRPr="007459F9">
        <w:rPr>
          <w:rFonts w:ascii="Times New Roman" w:hAnsi="Times New Roman"/>
          <w:bCs/>
          <w:iCs/>
        </w:rPr>
        <w:t>ro</w:t>
      </w:r>
      <w:r w:rsidR="00993DC3">
        <w:rPr>
          <w:rFonts w:ascii="Times New Roman" w:hAnsi="Times New Roman"/>
          <w:bCs/>
          <w:iCs/>
        </w:rPr>
        <w:t> </w:t>
      </w:r>
      <w:r w:rsidR="007459F9" w:rsidRPr="007459F9">
        <w:rPr>
          <w:rFonts w:ascii="Times New Roman" w:hAnsi="Times New Roman"/>
          <w:bCs/>
          <w:iCs/>
        </w:rPr>
        <w:t xml:space="preserve">neplátce DPH </w:t>
      </w:r>
      <w:r w:rsidR="00F45C20">
        <w:rPr>
          <w:rFonts w:ascii="Times New Roman" w:hAnsi="Times New Roman"/>
          <w:bCs/>
          <w:iCs/>
        </w:rPr>
        <w:t>může</w:t>
      </w:r>
      <w:r w:rsidR="006F56DC">
        <w:rPr>
          <w:rFonts w:ascii="Times New Roman" w:hAnsi="Times New Roman"/>
          <w:bCs/>
          <w:iCs/>
        </w:rPr>
        <w:t xml:space="preserve"> </w:t>
      </w:r>
      <w:r w:rsidR="00CC606E">
        <w:rPr>
          <w:rFonts w:ascii="Times New Roman" w:hAnsi="Times New Roman"/>
        </w:rPr>
        <w:t>evidence tržeb</w:t>
      </w:r>
      <w:r w:rsidR="006F56DC">
        <w:rPr>
          <w:rFonts w:ascii="Times New Roman" w:hAnsi="Times New Roman"/>
          <w:bCs/>
          <w:iCs/>
        </w:rPr>
        <w:t xml:space="preserve"> představovat </w:t>
      </w:r>
      <w:r w:rsidR="007459F9" w:rsidRPr="007459F9">
        <w:rPr>
          <w:rFonts w:ascii="Times New Roman" w:hAnsi="Times New Roman"/>
          <w:bCs/>
          <w:iCs/>
        </w:rPr>
        <w:t>podklad pro vytvoření daňového přiznání daně z příjmu fyzických osob při uplatnění výdajů procentem dle §</w:t>
      </w:r>
      <w:r w:rsidRPr="007459F9">
        <w:rPr>
          <w:rFonts w:ascii="Times New Roman" w:hAnsi="Times New Roman"/>
          <w:bCs/>
          <w:iCs/>
        </w:rPr>
        <w:t>7</w:t>
      </w:r>
      <w:r>
        <w:rPr>
          <w:rFonts w:ascii="Times New Roman" w:hAnsi="Times New Roman"/>
          <w:bCs/>
          <w:iCs/>
        </w:rPr>
        <w:t> </w:t>
      </w:r>
      <w:r w:rsidR="007459F9" w:rsidRPr="007459F9">
        <w:rPr>
          <w:rFonts w:ascii="Times New Roman" w:hAnsi="Times New Roman"/>
          <w:bCs/>
          <w:iCs/>
        </w:rPr>
        <w:t xml:space="preserve">odst. </w:t>
      </w:r>
      <w:r w:rsidRPr="007459F9">
        <w:rPr>
          <w:rFonts w:ascii="Times New Roman" w:hAnsi="Times New Roman"/>
          <w:bCs/>
          <w:iCs/>
        </w:rPr>
        <w:t>7</w:t>
      </w:r>
      <w:r>
        <w:rPr>
          <w:rFonts w:ascii="Times New Roman" w:hAnsi="Times New Roman"/>
          <w:bCs/>
          <w:iCs/>
        </w:rPr>
        <w:t> </w:t>
      </w:r>
      <w:r w:rsidR="0087574C">
        <w:rPr>
          <w:rFonts w:ascii="Times New Roman" w:hAnsi="Times New Roman"/>
          <w:bCs/>
          <w:iCs/>
        </w:rPr>
        <w:t xml:space="preserve">zákona </w:t>
      </w:r>
      <w:r>
        <w:rPr>
          <w:rFonts w:ascii="Times New Roman" w:hAnsi="Times New Roman"/>
          <w:bCs/>
          <w:iCs/>
        </w:rPr>
        <w:t>o </w:t>
      </w:r>
      <w:r w:rsidR="0087574C">
        <w:rPr>
          <w:rFonts w:ascii="Times New Roman" w:hAnsi="Times New Roman"/>
          <w:bCs/>
          <w:iCs/>
        </w:rPr>
        <w:t xml:space="preserve">dani z příjmů </w:t>
      </w:r>
      <w:r w:rsidR="007459F9" w:rsidRPr="007459F9">
        <w:rPr>
          <w:rFonts w:ascii="Times New Roman" w:hAnsi="Times New Roman"/>
          <w:bCs/>
          <w:iCs/>
        </w:rPr>
        <w:t>či při využití daňové evidence</w:t>
      </w:r>
      <w:r w:rsidR="006F56DC">
        <w:rPr>
          <w:rFonts w:ascii="Times New Roman" w:hAnsi="Times New Roman"/>
          <w:bCs/>
          <w:iCs/>
        </w:rPr>
        <w:t>. Prodejci nebudou muset řešit, zda je třeba danou tržbu zaevidovat či nikoliv. J</w:t>
      </w:r>
      <w:r w:rsidR="007459F9" w:rsidRPr="007459F9">
        <w:rPr>
          <w:rFonts w:ascii="Times New Roman" w:hAnsi="Times New Roman"/>
          <w:bCs/>
          <w:iCs/>
        </w:rPr>
        <w:t xml:space="preserve">ednoduchá pravidla znamenají </w:t>
      </w:r>
      <w:r w:rsidRPr="007459F9">
        <w:rPr>
          <w:rFonts w:ascii="Times New Roman" w:hAnsi="Times New Roman"/>
          <w:bCs/>
          <w:iCs/>
        </w:rPr>
        <w:t>i</w:t>
      </w:r>
      <w:r>
        <w:rPr>
          <w:rFonts w:ascii="Times New Roman" w:hAnsi="Times New Roman"/>
          <w:bCs/>
          <w:iCs/>
        </w:rPr>
        <w:t> </w:t>
      </w:r>
      <w:r w:rsidR="007459F9" w:rsidRPr="007459F9">
        <w:rPr>
          <w:rFonts w:ascii="Times New Roman" w:hAnsi="Times New Roman"/>
          <w:bCs/>
          <w:iCs/>
        </w:rPr>
        <w:t xml:space="preserve">jednodušší nastavení pokladních systémů </w:t>
      </w:r>
      <w:r>
        <w:rPr>
          <w:rFonts w:ascii="Times New Roman" w:hAnsi="Times New Roman"/>
          <w:bCs/>
          <w:iCs/>
        </w:rPr>
        <w:t>a </w:t>
      </w:r>
      <w:r w:rsidR="007459F9" w:rsidRPr="007459F9">
        <w:rPr>
          <w:rFonts w:ascii="Times New Roman" w:hAnsi="Times New Roman"/>
          <w:bCs/>
          <w:iCs/>
        </w:rPr>
        <w:t>nižší pravděpodobnost neúmyslných pochybení</w:t>
      </w:r>
      <w:r w:rsidR="006F56DC">
        <w:rPr>
          <w:rFonts w:ascii="Times New Roman" w:hAnsi="Times New Roman"/>
          <w:bCs/>
          <w:iCs/>
        </w:rPr>
        <w:t>.</w:t>
      </w:r>
      <w:r w:rsidR="007459F9" w:rsidRPr="007459F9">
        <w:rPr>
          <w:rFonts w:ascii="Times New Roman" w:hAnsi="Times New Roman"/>
          <w:bCs/>
          <w:iCs/>
        </w:rPr>
        <w:t xml:space="preserve"> </w:t>
      </w:r>
    </w:p>
    <w:p w14:paraId="1515D517" w14:textId="0001904C" w:rsidR="000E3000" w:rsidRPr="000E3000" w:rsidRDefault="000E3000" w:rsidP="001D44BB">
      <w:pPr>
        <w:rPr>
          <w:rFonts w:ascii="Times New Roman" w:hAnsi="Times New Roman"/>
          <w:bCs/>
          <w:iCs/>
        </w:rPr>
      </w:pPr>
      <w:r>
        <w:rPr>
          <w:rFonts w:ascii="Times New Roman" w:hAnsi="Times New Roman"/>
          <w:bCs/>
          <w:iCs/>
        </w:rPr>
        <w:t xml:space="preserve">Nová </w:t>
      </w:r>
      <w:r w:rsidR="00CC606E">
        <w:rPr>
          <w:rFonts w:ascii="Times New Roman" w:hAnsi="Times New Roman"/>
        </w:rPr>
        <w:t>evidence tržeb</w:t>
      </w:r>
      <w:r>
        <w:rPr>
          <w:rFonts w:ascii="Times New Roman" w:hAnsi="Times New Roman"/>
          <w:bCs/>
          <w:iCs/>
        </w:rPr>
        <w:t xml:space="preserve"> bude mít oproti předchozí verzi významně nižší administrativní zátěž spočívající zejména v tom, </w:t>
      </w:r>
      <w:r w:rsidR="00AD56C8">
        <w:rPr>
          <w:rFonts w:ascii="Times New Roman" w:hAnsi="Times New Roman"/>
          <w:bCs/>
          <w:iCs/>
        </w:rPr>
        <w:t>že m</w:t>
      </w:r>
      <w:r w:rsidRPr="000E3000">
        <w:rPr>
          <w:rFonts w:ascii="Times New Roman" w:hAnsi="Times New Roman"/>
          <w:bCs/>
          <w:iCs/>
        </w:rPr>
        <w:t>oderní evidence tržeb bude probíhat pouze v jednom jednoduchém online režimu. Ruší se různé alternativní režimy evidence tržeb (např. zjednodušený nebo papírový) a</w:t>
      </w:r>
      <w:r w:rsidR="00993DC3">
        <w:rPr>
          <w:rFonts w:ascii="Times New Roman" w:hAnsi="Times New Roman"/>
          <w:bCs/>
          <w:iCs/>
        </w:rPr>
        <w:t> </w:t>
      </w:r>
      <w:r w:rsidRPr="000E3000">
        <w:rPr>
          <w:rFonts w:ascii="Times New Roman" w:hAnsi="Times New Roman"/>
          <w:bCs/>
          <w:iCs/>
        </w:rPr>
        <w:t xml:space="preserve">další administrativní povinnosti, které s nimi souvisely. </w:t>
      </w:r>
      <w:r w:rsidR="005A5BAD">
        <w:rPr>
          <w:rFonts w:ascii="Times New Roman" w:hAnsi="Times New Roman"/>
          <w:bCs/>
          <w:iCs/>
        </w:rPr>
        <w:t xml:space="preserve">Dále dojde </w:t>
      </w:r>
      <w:r w:rsidR="00627D4B">
        <w:rPr>
          <w:rFonts w:ascii="Times New Roman" w:hAnsi="Times New Roman"/>
          <w:bCs/>
          <w:iCs/>
        </w:rPr>
        <w:t>k </w:t>
      </w:r>
      <w:r w:rsidR="005A5BAD">
        <w:rPr>
          <w:rFonts w:ascii="Times New Roman" w:hAnsi="Times New Roman"/>
          <w:bCs/>
          <w:iCs/>
        </w:rPr>
        <w:t>z</w:t>
      </w:r>
      <w:r w:rsidRPr="000E3000">
        <w:rPr>
          <w:rFonts w:ascii="Times New Roman" w:hAnsi="Times New Roman"/>
          <w:bCs/>
          <w:iCs/>
        </w:rPr>
        <w:t>úžení evidenční povinnosti</w:t>
      </w:r>
      <w:r w:rsidR="005A5BAD">
        <w:rPr>
          <w:rFonts w:ascii="Times New Roman" w:hAnsi="Times New Roman"/>
          <w:bCs/>
          <w:iCs/>
        </w:rPr>
        <w:t xml:space="preserve"> tím, že se </w:t>
      </w:r>
      <w:r w:rsidRPr="000E3000">
        <w:rPr>
          <w:rFonts w:ascii="Times New Roman" w:hAnsi="Times New Roman"/>
          <w:bCs/>
          <w:iCs/>
        </w:rPr>
        <w:t>omez</w:t>
      </w:r>
      <w:r w:rsidR="005A5BAD">
        <w:rPr>
          <w:rFonts w:ascii="Times New Roman" w:hAnsi="Times New Roman"/>
          <w:bCs/>
          <w:iCs/>
        </w:rPr>
        <w:t>í o</w:t>
      </w:r>
      <w:r w:rsidRPr="000E3000">
        <w:rPr>
          <w:rFonts w:ascii="Times New Roman" w:hAnsi="Times New Roman"/>
          <w:bCs/>
          <w:iCs/>
        </w:rPr>
        <w:t>kruh údajů, které budou předávány správci daně (nebude povinnost reportovat informace ohl</w:t>
      </w:r>
      <w:r w:rsidR="005A5BAD">
        <w:rPr>
          <w:rFonts w:ascii="Times New Roman" w:hAnsi="Times New Roman"/>
          <w:bCs/>
          <w:iCs/>
        </w:rPr>
        <w:t>e</w:t>
      </w:r>
      <w:r w:rsidRPr="000E3000">
        <w:rPr>
          <w:rFonts w:ascii="Times New Roman" w:hAnsi="Times New Roman"/>
          <w:bCs/>
          <w:iCs/>
        </w:rPr>
        <w:t xml:space="preserve">dně DPH). Oproti původnímu řešení se nestanoví povinnost vystavit </w:t>
      </w:r>
      <w:r w:rsidR="00627D4B" w:rsidRPr="000E3000">
        <w:rPr>
          <w:rFonts w:ascii="Times New Roman" w:hAnsi="Times New Roman"/>
          <w:bCs/>
          <w:iCs/>
        </w:rPr>
        <w:t>a</w:t>
      </w:r>
      <w:r w:rsidR="00627D4B">
        <w:rPr>
          <w:rFonts w:ascii="Times New Roman" w:hAnsi="Times New Roman"/>
          <w:bCs/>
          <w:iCs/>
        </w:rPr>
        <w:t> </w:t>
      </w:r>
      <w:r w:rsidRPr="000E3000">
        <w:rPr>
          <w:rFonts w:ascii="Times New Roman" w:hAnsi="Times New Roman"/>
          <w:bCs/>
          <w:iCs/>
        </w:rPr>
        <w:t xml:space="preserve">předat účtenku zákazníkovi. Nebude povinnost poplatníka mít v místě evidence </w:t>
      </w:r>
      <w:r w:rsidR="003A1F50" w:rsidRPr="000E3000">
        <w:rPr>
          <w:rFonts w:ascii="Times New Roman" w:hAnsi="Times New Roman"/>
          <w:bCs/>
          <w:iCs/>
        </w:rPr>
        <w:t xml:space="preserve">tržeb </w:t>
      </w:r>
      <w:r w:rsidR="003A1F50">
        <w:rPr>
          <w:rFonts w:ascii="Times New Roman" w:hAnsi="Times New Roman"/>
          <w:bCs/>
          <w:iCs/>
        </w:rPr>
        <w:t>viditelné</w:t>
      </w:r>
      <w:r w:rsidR="00490B74">
        <w:rPr>
          <w:rFonts w:ascii="Times New Roman" w:hAnsi="Times New Roman"/>
          <w:bCs/>
          <w:iCs/>
        </w:rPr>
        <w:t xml:space="preserve"> informační oznámení</w:t>
      </w:r>
      <w:r w:rsidRPr="000E3000">
        <w:rPr>
          <w:rFonts w:ascii="Times New Roman" w:hAnsi="Times New Roman"/>
          <w:bCs/>
          <w:iCs/>
        </w:rPr>
        <w:t xml:space="preserve"> </w:t>
      </w:r>
      <w:r w:rsidR="00627D4B" w:rsidRPr="000E3000">
        <w:rPr>
          <w:rFonts w:ascii="Times New Roman" w:hAnsi="Times New Roman"/>
          <w:bCs/>
          <w:iCs/>
        </w:rPr>
        <w:t>o</w:t>
      </w:r>
      <w:r w:rsidR="00627D4B">
        <w:rPr>
          <w:rFonts w:ascii="Times New Roman" w:hAnsi="Times New Roman"/>
          <w:bCs/>
          <w:iCs/>
        </w:rPr>
        <w:t> </w:t>
      </w:r>
      <w:r w:rsidRPr="000E3000">
        <w:rPr>
          <w:rFonts w:ascii="Times New Roman" w:hAnsi="Times New Roman"/>
          <w:bCs/>
          <w:iCs/>
        </w:rPr>
        <w:t>to</w:t>
      </w:r>
      <w:r w:rsidR="005A5BAD">
        <w:rPr>
          <w:rFonts w:ascii="Times New Roman" w:hAnsi="Times New Roman"/>
          <w:bCs/>
          <w:iCs/>
        </w:rPr>
        <w:t xml:space="preserve">m, že eviduje </w:t>
      </w:r>
      <w:r w:rsidR="00490B74">
        <w:rPr>
          <w:rFonts w:ascii="Times New Roman" w:hAnsi="Times New Roman"/>
          <w:bCs/>
          <w:iCs/>
        </w:rPr>
        <w:t xml:space="preserve">tržby </w:t>
      </w:r>
      <w:r w:rsidR="00627D4B">
        <w:rPr>
          <w:rFonts w:ascii="Times New Roman" w:hAnsi="Times New Roman"/>
          <w:bCs/>
          <w:iCs/>
        </w:rPr>
        <w:t>a </w:t>
      </w:r>
      <w:r w:rsidR="005A5BAD">
        <w:rPr>
          <w:rFonts w:ascii="Times New Roman" w:hAnsi="Times New Roman"/>
          <w:bCs/>
          <w:iCs/>
        </w:rPr>
        <w:t xml:space="preserve">v jakém režimu. </w:t>
      </w:r>
      <w:r w:rsidRPr="000E3000">
        <w:rPr>
          <w:rFonts w:ascii="Times New Roman" w:hAnsi="Times New Roman"/>
          <w:bCs/>
          <w:iCs/>
        </w:rPr>
        <w:t>F</w:t>
      </w:r>
      <w:r w:rsidR="000524F9">
        <w:rPr>
          <w:rFonts w:ascii="Times New Roman" w:hAnsi="Times New Roman"/>
          <w:bCs/>
          <w:iCs/>
        </w:rPr>
        <w:t>inanční správa</w:t>
      </w:r>
      <w:r w:rsidRPr="000E3000">
        <w:rPr>
          <w:rFonts w:ascii="Times New Roman" w:hAnsi="Times New Roman"/>
          <w:bCs/>
          <w:iCs/>
        </w:rPr>
        <w:t xml:space="preserve"> bude metodicky řídit poplatníky </w:t>
      </w:r>
      <w:r w:rsidR="00627D4B" w:rsidRPr="000E3000">
        <w:rPr>
          <w:rFonts w:ascii="Times New Roman" w:hAnsi="Times New Roman"/>
          <w:bCs/>
          <w:iCs/>
        </w:rPr>
        <w:t>i</w:t>
      </w:r>
      <w:r w:rsidR="00627D4B">
        <w:rPr>
          <w:rFonts w:ascii="Times New Roman" w:hAnsi="Times New Roman"/>
          <w:bCs/>
          <w:iCs/>
        </w:rPr>
        <w:t> </w:t>
      </w:r>
      <w:r w:rsidRPr="000E3000">
        <w:rPr>
          <w:rFonts w:ascii="Times New Roman" w:hAnsi="Times New Roman"/>
          <w:bCs/>
          <w:iCs/>
        </w:rPr>
        <w:t xml:space="preserve">bez závazného posouzení </w:t>
      </w:r>
      <w:r w:rsidR="00490B74">
        <w:rPr>
          <w:rFonts w:ascii="Times New Roman" w:hAnsi="Times New Roman"/>
          <w:bCs/>
          <w:iCs/>
        </w:rPr>
        <w:t xml:space="preserve">o určení evidované tržby </w:t>
      </w:r>
      <w:r w:rsidR="00627D4B" w:rsidRPr="000E3000">
        <w:rPr>
          <w:rFonts w:ascii="Times New Roman" w:hAnsi="Times New Roman"/>
          <w:bCs/>
          <w:iCs/>
        </w:rPr>
        <w:t>a</w:t>
      </w:r>
      <w:r w:rsidR="00627D4B">
        <w:rPr>
          <w:rFonts w:ascii="Times New Roman" w:hAnsi="Times New Roman"/>
          <w:bCs/>
          <w:iCs/>
        </w:rPr>
        <w:t> </w:t>
      </w:r>
      <w:r w:rsidRPr="000E3000">
        <w:rPr>
          <w:rFonts w:ascii="Times New Roman" w:hAnsi="Times New Roman"/>
          <w:bCs/>
          <w:iCs/>
        </w:rPr>
        <w:t>zdarma.</w:t>
      </w:r>
      <w:r w:rsidR="005A5BAD">
        <w:rPr>
          <w:rFonts w:ascii="Times New Roman" w:hAnsi="Times New Roman"/>
          <w:bCs/>
          <w:iCs/>
        </w:rPr>
        <w:t xml:space="preserve"> </w:t>
      </w:r>
      <w:r w:rsidRPr="000E3000">
        <w:rPr>
          <w:rFonts w:ascii="Times New Roman" w:hAnsi="Times New Roman"/>
          <w:bCs/>
          <w:iCs/>
        </w:rPr>
        <w:t xml:space="preserve">Ze strany státu bude poskytnuta </w:t>
      </w:r>
      <w:r w:rsidR="00F45C20">
        <w:rPr>
          <w:rFonts w:ascii="Times New Roman" w:hAnsi="Times New Roman"/>
          <w:bCs/>
          <w:iCs/>
        </w:rPr>
        <w:t xml:space="preserve">základní </w:t>
      </w:r>
      <w:r w:rsidRPr="000E3000">
        <w:rPr>
          <w:rFonts w:ascii="Times New Roman" w:hAnsi="Times New Roman"/>
          <w:bCs/>
          <w:iCs/>
        </w:rPr>
        <w:t xml:space="preserve">aplikace k evidenci tržeb pro subjekty, které nemají vlastní softwarové řešení pro evidenci tržeb </w:t>
      </w:r>
      <w:r w:rsidR="00627D4B" w:rsidRPr="000E3000">
        <w:rPr>
          <w:rFonts w:ascii="Times New Roman" w:hAnsi="Times New Roman"/>
          <w:bCs/>
          <w:iCs/>
        </w:rPr>
        <w:t>a</w:t>
      </w:r>
      <w:r w:rsidR="00627D4B">
        <w:rPr>
          <w:rFonts w:ascii="Times New Roman" w:hAnsi="Times New Roman"/>
          <w:bCs/>
          <w:iCs/>
        </w:rPr>
        <w:t> </w:t>
      </w:r>
      <w:r w:rsidRPr="000E3000">
        <w:rPr>
          <w:rFonts w:ascii="Times New Roman" w:hAnsi="Times New Roman"/>
          <w:bCs/>
          <w:iCs/>
        </w:rPr>
        <w:t>nehodlají na něj vynakládat výdaje.</w:t>
      </w:r>
    </w:p>
    <w:p w14:paraId="10F1373D" w14:textId="1A6FAB3D" w:rsidR="000524F9" w:rsidRPr="00E727DE" w:rsidRDefault="00E250E1" w:rsidP="00E727DE">
      <w:pPr>
        <w:pStyle w:val="8"/>
        <w:keepNext/>
        <w:spacing w:after="120"/>
        <w:rPr>
          <w:rFonts w:eastAsia="Calibri"/>
        </w:rPr>
      </w:pPr>
      <w:r w:rsidRPr="00153FEE">
        <w:rPr>
          <w:bCs/>
          <w:iCs/>
        </w:rPr>
        <w:t>Výnosy EET 2.</w:t>
      </w:r>
      <w:r w:rsidR="00627D4B" w:rsidRPr="00153FEE">
        <w:rPr>
          <w:bCs/>
          <w:iCs/>
        </w:rPr>
        <w:t>0</w:t>
      </w:r>
      <w:r w:rsidR="00627D4B">
        <w:rPr>
          <w:bCs/>
          <w:iCs/>
        </w:rPr>
        <w:t> </w:t>
      </w:r>
      <w:r w:rsidRPr="00153FEE">
        <w:rPr>
          <w:bCs/>
          <w:iCs/>
        </w:rPr>
        <w:t xml:space="preserve">budou částečně vráceny do ekonomiky prostřednictvím </w:t>
      </w:r>
      <w:r w:rsidR="00722FF4">
        <w:rPr>
          <w:bCs/>
          <w:iCs/>
        </w:rPr>
        <w:t xml:space="preserve">zrušení </w:t>
      </w:r>
      <w:r w:rsidRPr="00153FEE">
        <w:rPr>
          <w:bCs/>
          <w:iCs/>
        </w:rPr>
        <w:t xml:space="preserve">opatření, která byla zavedena konsolidačním balíčkem, </w:t>
      </w:r>
      <w:r w:rsidR="00627D4B" w:rsidRPr="00153FEE">
        <w:rPr>
          <w:bCs/>
          <w:iCs/>
        </w:rPr>
        <w:t>a</w:t>
      </w:r>
      <w:r w:rsidR="00627D4B">
        <w:rPr>
          <w:bCs/>
          <w:iCs/>
        </w:rPr>
        <w:t> </w:t>
      </w:r>
      <w:r w:rsidRPr="00153FEE">
        <w:rPr>
          <w:bCs/>
          <w:iCs/>
        </w:rPr>
        <w:t>která byla identifikována jako kontraproduktivní</w:t>
      </w:r>
      <w:r w:rsidR="000524F9" w:rsidRPr="00153FEE">
        <w:rPr>
          <w:bCs/>
          <w:iCs/>
        </w:rPr>
        <w:t xml:space="preserve"> či jako opatření </w:t>
      </w:r>
      <w:r w:rsidR="00627D4B" w:rsidRPr="00153FEE">
        <w:rPr>
          <w:bCs/>
          <w:iCs/>
        </w:rPr>
        <w:t>s</w:t>
      </w:r>
      <w:r w:rsidR="00627D4B">
        <w:rPr>
          <w:bCs/>
          <w:iCs/>
        </w:rPr>
        <w:t> </w:t>
      </w:r>
      <w:r w:rsidR="000524F9" w:rsidRPr="00153FEE">
        <w:rPr>
          <w:bCs/>
          <w:iCs/>
        </w:rPr>
        <w:t>negativním sociálním dopadem na poplatníky</w:t>
      </w:r>
      <w:r w:rsidRPr="00153FEE">
        <w:rPr>
          <w:bCs/>
          <w:iCs/>
        </w:rPr>
        <w:t xml:space="preserve">. </w:t>
      </w:r>
      <w:r w:rsidR="0053399A" w:rsidRPr="00153FEE">
        <w:rPr>
          <w:bCs/>
          <w:iCs/>
        </w:rPr>
        <w:t>Jedná</w:t>
      </w:r>
      <w:r w:rsidRPr="00153FEE">
        <w:rPr>
          <w:bCs/>
          <w:iCs/>
        </w:rPr>
        <w:t xml:space="preserve"> se zejména </w:t>
      </w:r>
      <w:r w:rsidR="00627D4B" w:rsidRPr="00153FEE">
        <w:rPr>
          <w:bCs/>
          <w:iCs/>
        </w:rPr>
        <w:t>o</w:t>
      </w:r>
      <w:r w:rsidR="00627D4B">
        <w:rPr>
          <w:bCs/>
          <w:iCs/>
        </w:rPr>
        <w:t> </w:t>
      </w:r>
      <w:r w:rsidR="00153FEE" w:rsidRPr="00AA0CBF">
        <w:rPr>
          <w:rFonts w:eastAsia="Times New Roman"/>
          <w:bCs/>
          <w:iCs/>
          <w:szCs w:val="22"/>
        </w:rPr>
        <w:t>z</w:t>
      </w:r>
      <w:r w:rsidR="000524F9" w:rsidRPr="00153FEE">
        <w:rPr>
          <w:bCs/>
          <w:iCs/>
        </w:rPr>
        <w:t>avedení slevy za</w:t>
      </w:r>
      <w:r w:rsidR="00993DC3">
        <w:rPr>
          <w:bCs/>
          <w:iCs/>
        </w:rPr>
        <w:t> </w:t>
      </w:r>
      <w:r w:rsidR="000524F9" w:rsidRPr="00153FEE">
        <w:rPr>
          <w:bCs/>
          <w:iCs/>
        </w:rPr>
        <w:t xml:space="preserve">umístění dítěte </w:t>
      </w:r>
      <w:r w:rsidR="00153FEE" w:rsidRPr="00AA0CBF">
        <w:rPr>
          <w:rFonts w:eastAsia="Times New Roman"/>
          <w:bCs/>
          <w:iCs/>
          <w:szCs w:val="22"/>
        </w:rPr>
        <w:t xml:space="preserve">v předškolním zařízení, </w:t>
      </w:r>
      <w:r w:rsidR="00CD1E5C">
        <w:rPr>
          <w:rFonts w:eastAsia="Times New Roman"/>
          <w:bCs/>
          <w:iCs/>
          <w:szCs w:val="22"/>
        </w:rPr>
        <w:t xml:space="preserve">zavedení slevy na studenta, </w:t>
      </w:r>
      <w:r w:rsidR="00153FEE">
        <w:rPr>
          <w:rFonts w:eastAsia="Times New Roman"/>
          <w:bCs/>
          <w:iCs/>
          <w:szCs w:val="22"/>
        </w:rPr>
        <w:t>z</w:t>
      </w:r>
      <w:r w:rsidR="00153FEE" w:rsidRPr="001D44BB">
        <w:rPr>
          <w:rFonts w:eastAsia="Times New Roman"/>
          <w:bCs/>
          <w:iCs/>
          <w:szCs w:val="22"/>
        </w:rPr>
        <w:t>rušení zastropování u</w:t>
      </w:r>
      <w:r w:rsidR="00993DC3">
        <w:rPr>
          <w:rFonts w:eastAsia="Times New Roman"/>
          <w:bCs/>
          <w:iCs/>
          <w:szCs w:val="22"/>
        </w:rPr>
        <w:t> </w:t>
      </w:r>
      <w:r w:rsidR="00153FEE" w:rsidRPr="001D44BB">
        <w:rPr>
          <w:rFonts w:eastAsia="Times New Roman"/>
          <w:bCs/>
          <w:iCs/>
          <w:szCs w:val="22"/>
        </w:rPr>
        <w:t>volnočasových benefitů</w:t>
      </w:r>
      <w:r w:rsidR="00153FEE">
        <w:rPr>
          <w:rFonts w:eastAsia="Times New Roman"/>
          <w:bCs/>
          <w:iCs/>
          <w:szCs w:val="22"/>
        </w:rPr>
        <w:t>, z</w:t>
      </w:r>
      <w:r w:rsidR="00153FEE" w:rsidRPr="001D44BB">
        <w:rPr>
          <w:rFonts w:eastAsia="Times New Roman"/>
          <w:bCs/>
          <w:iCs/>
          <w:szCs w:val="22"/>
        </w:rPr>
        <w:t xml:space="preserve">avedení daňové úlevy na </w:t>
      </w:r>
      <w:r w:rsidR="00CC606E">
        <w:t>evidenci tržeb</w:t>
      </w:r>
      <w:r w:rsidR="00153FEE">
        <w:rPr>
          <w:rFonts w:eastAsia="Times New Roman"/>
          <w:bCs/>
          <w:iCs/>
          <w:szCs w:val="22"/>
        </w:rPr>
        <w:t>, snížení sazby DPH na nealkoholické nápoje v rámci stravovacích služeb</w:t>
      </w:r>
      <w:r w:rsidR="00E727DE">
        <w:rPr>
          <w:rFonts w:eastAsia="Times New Roman"/>
          <w:bCs/>
          <w:iCs/>
          <w:szCs w:val="22"/>
        </w:rPr>
        <w:t xml:space="preserve"> </w:t>
      </w:r>
      <w:r w:rsidR="00627D4B">
        <w:rPr>
          <w:rFonts w:eastAsia="Times New Roman"/>
          <w:bCs/>
          <w:iCs/>
          <w:szCs w:val="22"/>
        </w:rPr>
        <w:t>a </w:t>
      </w:r>
      <w:r w:rsidR="00E727DE">
        <w:rPr>
          <w:rFonts w:eastAsia="Calibri"/>
        </w:rPr>
        <w:t>ř</w:t>
      </w:r>
      <w:r w:rsidR="00E727DE" w:rsidRPr="00D258AD">
        <w:rPr>
          <w:rFonts w:eastAsia="Calibri"/>
        </w:rPr>
        <w:t xml:space="preserve">ešení </w:t>
      </w:r>
      <w:r w:rsidR="00E727DE">
        <w:rPr>
          <w:rFonts w:eastAsia="Calibri"/>
        </w:rPr>
        <w:t>p</w:t>
      </w:r>
      <w:r w:rsidR="00E727DE" w:rsidRPr="00D258AD">
        <w:rPr>
          <w:rFonts w:eastAsia="Calibri"/>
        </w:rPr>
        <w:t>roblematiky malých nedobytných pohledávek</w:t>
      </w:r>
      <w:r w:rsidR="00E727DE">
        <w:rPr>
          <w:rFonts w:eastAsia="Calibri"/>
        </w:rPr>
        <w:t>.</w:t>
      </w:r>
    </w:p>
    <w:p w14:paraId="237EA7E6" w14:textId="77777777" w:rsidR="00E250E1" w:rsidRDefault="00E250E1" w:rsidP="00E250E1">
      <w:pPr>
        <w:pStyle w:val="Nadpis4"/>
      </w:pPr>
      <w:r w:rsidRPr="00EB6154">
        <w:t>Přínosy na straně veřejnosti</w:t>
      </w:r>
    </w:p>
    <w:p w14:paraId="2DD335E0" w14:textId="46AE367C" w:rsidR="00497EA4" w:rsidRPr="001D44BB" w:rsidRDefault="00153FEE" w:rsidP="00497EA4">
      <w:pPr>
        <w:pStyle w:val="8"/>
        <w:rPr>
          <w:rFonts w:eastAsia="Times New Roman"/>
          <w:bCs/>
          <w:iCs/>
          <w:szCs w:val="22"/>
        </w:rPr>
      </w:pPr>
      <w:r>
        <w:rPr>
          <w:bCs/>
          <w:iCs/>
        </w:rPr>
        <w:t>Přínosy na straně veřejnosti budou spočívat především v tom, že dodatečné v</w:t>
      </w:r>
      <w:r w:rsidR="000524F9">
        <w:rPr>
          <w:bCs/>
          <w:iCs/>
        </w:rPr>
        <w:t>ýnosy EET 2.</w:t>
      </w:r>
      <w:r w:rsidR="00627D4B">
        <w:rPr>
          <w:bCs/>
          <w:iCs/>
        </w:rPr>
        <w:t>0 </w:t>
      </w:r>
      <w:r w:rsidR="000524F9">
        <w:rPr>
          <w:bCs/>
          <w:iCs/>
        </w:rPr>
        <w:t xml:space="preserve">budou částečně vráceny do ekonomiky prostřednictvím </w:t>
      </w:r>
      <w:r w:rsidR="00722FF4">
        <w:rPr>
          <w:bCs/>
          <w:iCs/>
        </w:rPr>
        <w:t xml:space="preserve">zrušení </w:t>
      </w:r>
      <w:r w:rsidR="000524F9">
        <w:rPr>
          <w:bCs/>
          <w:iCs/>
        </w:rPr>
        <w:t xml:space="preserve">opatření, která byla zavedena konsolidačním balíčkem, </w:t>
      </w:r>
      <w:r w:rsidR="00627D4B">
        <w:rPr>
          <w:bCs/>
          <w:iCs/>
        </w:rPr>
        <w:t>a </w:t>
      </w:r>
      <w:r w:rsidR="000524F9">
        <w:rPr>
          <w:bCs/>
          <w:iCs/>
        </w:rPr>
        <w:t>která byla identifikována jako kontraproduktivní či jako opatření s</w:t>
      </w:r>
      <w:r w:rsidR="00993DC3">
        <w:rPr>
          <w:bCs/>
          <w:iCs/>
        </w:rPr>
        <w:t> </w:t>
      </w:r>
      <w:r w:rsidR="000524F9">
        <w:rPr>
          <w:bCs/>
          <w:iCs/>
        </w:rPr>
        <w:t xml:space="preserve">negativním sociálním dopadem na poplatníky. Jedná se zejména </w:t>
      </w:r>
      <w:r w:rsidR="00627D4B">
        <w:rPr>
          <w:bCs/>
          <w:iCs/>
        </w:rPr>
        <w:t>o </w:t>
      </w:r>
      <w:r w:rsidR="00497EA4" w:rsidRPr="00FC274C">
        <w:rPr>
          <w:rFonts w:eastAsia="Times New Roman"/>
          <w:bCs/>
          <w:iCs/>
          <w:szCs w:val="22"/>
        </w:rPr>
        <w:t xml:space="preserve">zejména </w:t>
      </w:r>
      <w:r w:rsidR="00627D4B" w:rsidRPr="00FC274C">
        <w:rPr>
          <w:rFonts w:eastAsia="Times New Roman"/>
          <w:bCs/>
          <w:iCs/>
          <w:szCs w:val="22"/>
        </w:rPr>
        <w:t>o</w:t>
      </w:r>
      <w:r w:rsidR="00627D4B">
        <w:rPr>
          <w:rFonts w:eastAsia="Times New Roman"/>
          <w:bCs/>
          <w:iCs/>
          <w:szCs w:val="22"/>
        </w:rPr>
        <w:t> </w:t>
      </w:r>
      <w:r w:rsidR="00497EA4" w:rsidRPr="00FC274C">
        <w:rPr>
          <w:rFonts w:eastAsia="Times New Roman"/>
          <w:bCs/>
          <w:iCs/>
          <w:szCs w:val="22"/>
        </w:rPr>
        <w:t xml:space="preserve">zavedení slevy za umístění dítěte v předškolním zařízení, </w:t>
      </w:r>
      <w:r w:rsidR="00497EA4">
        <w:rPr>
          <w:rFonts w:eastAsia="Times New Roman"/>
          <w:bCs/>
          <w:iCs/>
          <w:szCs w:val="22"/>
        </w:rPr>
        <w:t>z</w:t>
      </w:r>
      <w:r w:rsidR="00B44F8C">
        <w:rPr>
          <w:rFonts w:eastAsia="Times New Roman"/>
          <w:bCs/>
          <w:iCs/>
          <w:szCs w:val="22"/>
        </w:rPr>
        <w:t>a</w:t>
      </w:r>
      <w:r w:rsidR="00497EA4">
        <w:rPr>
          <w:rFonts w:eastAsia="Times New Roman"/>
          <w:bCs/>
          <w:iCs/>
          <w:szCs w:val="22"/>
        </w:rPr>
        <w:t>vedení slevy na studenta, o</w:t>
      </w:r>
      <w:r w:rsidR="00497EA4" w:rsidRPr="004A3F8C">
        <w:rPr>
          <w:rFonts w:eastAsia="Times New Roman"/>
          <w:bCs/>
          <w:iCs/>
          <w:szCs w:val="22"/>
        </w:rPr>
        <w:t>svobození příspěvku zaměstnavatele na sociální služby</w:t>
      </w:r>
      <w:r w:rsidR="00497EA4">
        <w:rPr>
          <w:rFonts w:eastAsia="Times New Roman"/>
          <w:bCs/>
          <w:iCs/>
          <w:szCs w:val="22"/>
        </w:rPr>
        <w:t xml:space="preserve">, </w:t>
      </w:r>
      <w:r w:rsidR="006D7101">
        <w:rPr>
          <w:rFonts w:eastAsia="Times New Roman"/>
          <w:bCs/>
          <w:iCs/>
          <w:szCs w:val="22"/>
        </w:rPr>
        <w:t xml:space="preserve">zrušení zastropování </w:t>
      </w:r>
      <w:r w:rsidR="00627D4B">
        <w:rPr>
          <w:rFonts w:eastAsia="Times New Roman"/>
          <w:bCs/>
          <w:iCs/>
          <w:szCs w:val="22"/>
        </w:rPr>
        <w:t>u </w:t>
      </w:r>
      <w:r w:rsidR="006D7101">
        <w:rPr>
          <w:rFonts w:eastAsia="Times New Roman"/>
          <w:bCs/>
          <w:iCs/>
          <w:szCs w:val="22"/>
        </w:rPr>
        <w:t xml:space="preserve">volnočasových benefitů, </w:t>
      </w:r>
      <w:r w:rsidR="00497EA4">
        <w:rPr>
          <w:rFonts w:eastAsia="Times New Roman"/>
          <w:bCs/>
          <w:iCs/>
          <w:szCs w:val="22"/>
        </w:rPr>
        <w:t>o</w:t>
      </w:r>
      <w:r w:rsidR="00497EA4" w:rsidRPr="004A3F8C">
        <w:rPr>
          <w:rFonts w:eastAsia="Times New Roman"/>
          <w:bCs/>
          <w:iCs/>
          <w:szCs w:val="22"/>
        </w:rPr>
        <w:t>svobození spropitného v</w:t>
      </w:r>
      <w:r w:rsidR="00497EA4">
        <w:rPr>
          <w:rFonts w:eastAsia="Times New Roman"/>
          <w:bCs/>
          <w:iCs/>
          <w:szCs w:val="22"/>
        </w:rPr>
        <w:t> </w:t>
      </w:r>
      <w:r w:rsidR="00497EA4" w:rsidRPr="004A3F8C">
        <w:rPr>
          <w:rFonts w:eastAsia="Times New Roman"/>
          <w:bCs/>
          <w:iCs/>
          <w:szCs w:val="22"/>
        </w:rPr>
        <w:t>ga</w:t>
      </w:r>
      <w:r w:rsidR="00497EA4">
        <w:rPr>
          <w:rFonts w:eastAsia="Times New Roman"/>
          <w:bCs/>
          <w:iCs/>
          <w:szCs w:val="22"/>
        </w:rPr>
        <w:t>s</w:t>
      </w:r>
      <w:r w:rsidR="00497EA4" w:rsidRPr="004A3F8C">
        <w:rPr>
          <w:rFonts w:eastAsia="Times New Roman"/>
          <w:bCs/>
          <w:iCs/>
          <w:szCs w:val="22"/>
        </w:rPr>
        <w:t>tronomii</w:t>
      </w:r>
      <w:r w:rsidR="00497EA4">
        <w:rPr>
          <w:rFonts w:eastAsia="Times New Roman"/>
          <w:bCs/>
          <w:iCs/>
          <w:szCs w:val="22"/>
        </w:rPr>
        <w:t xml:space="preserve"> či snížení sazby DPH na nealkoholické nápoje v rámci stravovacích služeb.</w:t>
      </w:r>
    </w:p>
    <w:p w14:paraId="39D61ABE" w14:textId="52D64B65" w:rsidR="00EF2D8D" w:rsidRPr="00CB24A1" w:rsidRDefault="0053399A" w:rsidP="00CB24A1">
      <w:pPr>
        <w:rPr>
          <w:rFonts w:ascii="Times New Roman" w:hAnsi="Times New Roman"/>
        </w:rPr>
      </w:pPr>
      <w:r>
        <w:rPr>
          <w:rFonts w:ascii="Times New Roman" w:hAnsi="Times New Roman"/>
          <w:bCs/>
          <w:iCs/>
        </w:rPr>
        <w:t xml:space="preserve">Tím, že nebude dána povinnost vystavit účtenku, odpadá </w:t>
      </w:r>
      <w:r w:rsidR="005134BC">
        <w:rPr>
          <w:rFonts w:ascii="Times New Roman" w:hAnsi="Times New Roman"/>
          <w:bCs/>
          <w:iCs/>
        </w:rPr>
        <w:t>obtěžující vnucování</w:t>
      </w:r>
      <w:r>
        <w:rPr>
          <w:rFonts w:ascii="Times New Roman" w:hAnsi="Times New Roman"/>
          <w:bCs/>
          <w:iCs/>
        </w:rPr>
        <w:t xml:space="preserve"> dokladů</w:t>
      </w:r>
      <w:r w:rsidR="005134BC">
        <w:rPr>
          <w:rFonts w:ascii="Times New Roman" w:hAnsi="Times New Roman"/>
          <w:bCs/>
          <w:iCs/>
        </w:rPr>
        <w:t xml:space="preserve"> </w:t>
      </w:r>
      <w:r w:rsidR="00627D4B">
        <w:rPr>
          <w:rFonts w:ascii="Times New Roman" w:hAnsi="Times New Roman"/>
          <w:bCs/>
          <w:iCs/>
        </w:rPr>
        <w:t>o </w:t>
      </w:r>
      <w:r w:rsidR="005134BC">
        <w:rPr>
          <w:rFonts w:ascii="Times New Roman" w:hAnsi="Times New Roman"/>
          <w:bCs/>
          <w:iCs/>
        </w:rPr>
        <w:t xml:space="preserve">koupi. </w:t>
      </w:r>
      <w:r>
        <w:rPr>
          <w:rFonts w:ascii="Times New Roman" w:hAnsi="Times New Roman"/>
          <w:bCs/>
          <w:iCs/>
        </w:rPr>
        <w:t xml:space="preserve">Opatření </w:t>
      </w:r>
      <w:r w:rsidR="005134BC">
        <w:rPr>
          <w:rFonts w:ascii="Times New Roman" w:hAnsi="Times New Roman"/>
          <w:bCs/>
          <w:iCs/>
        </w:rPr>
        <w:t xml:space="preserve">v nové podobě </w:t>
      </w:r>
      <w:r>
        <w:rPr>
          <w:rFonts w:ascii="Times New Roman" w:hAnsi="Times New Roman"/>
          <w:bCs/>
          <w:iCs/>
        </w:rPr>
        <w:t xml:space="preserve">má </w:t>
      </w:r>
      <w:r w:rsidR="005134BC">
        <w:rPr>
          <w:rFonts w:ascii="Times New Roman" w:hAnsi="Times New Roman"/>
          <w:bCs/>
          <w:iCs/>
        </w:rPr>
        <w:t xml:space="preserve">nepřímý </w:t>
      </w:r>
      <w:r>
        <w:rPr>
          <w:rFonts w:ascii="Times New Roman" w:hAnsi="Times New Roman"/>
          <w:bCs/>
          <w:iCs/>
        </w:rPr>
        <w:t xml:space="preserve">vliv </w:t>
      </w:r>
      <w:r w:rsidR="00627D4B">
        <w:rPr>
          <w:rFonts w:ascii="Times New Roman" w:hAnsi="Times New Roman"/>
          <w:bCs/>
          <w:iCs/>
        </w:rPr>
        <w:t>i </w:t>
      </w:r>
      <w:r>
        <w:rPr>
          <w:rFonts w:ascii="Times New Roman" w:hAnsi="Times New Roman"/>
          <w:bCs/>
          <w:iCs/>
        </w:rPr>
        <w:t xml:space="preserve">na životní prostředí, neboť </w:t>
      </w:r>
      <w:r w:rsidR="005134BC">
        <w:rPr>
          <w:rFonts w:ascii="Times New Roman" w:hAnsi="Times New Roman"/>
          <w:bCs/>
          <w:iCs/>
        </w:rPr>
        <w:t>nechtěné účtenky</w:t>
      </w:r>
      <w:r w:rsidR="00253197">
        <w:rPr>
          <w:rFonts w:ascii="Times New Roman" w:hAnsi="Times New Roman"/>
          <w:bCs/>
          <w:iCs/>
        </w:rPr>
        <w:t xml:space="preserve"> záměrně</w:t>
      </w:r>
      <w:r>
        <w:rPr>
          <w:rFonts w:ascii="Times New Roman" w:hAnsi="Times New Roman"/>
          <w:bCs/>
          <w:iCs/>
        </w:rPr>
        <w:t xml:space="preserve"> nebo omylem </w:t>
      </w:r>
      <w:r w:rsidR="00253197">
        <w:rPr>
          <w:rFonts w:ascii="Times New Roman" w:hAnsi="Times New Roman"/>
          <w:bCs/>
          <w:iCs/>
        </w:rPr>
        <w:t xml:space="preserve">končily občas </w:t>
      </w:r>
      <w:r>
        <w:rPr>
          <w:rFonts w:ascii="Times New Roman" w:hAnsi="Times New Roman"/>
          <w:bCs/>
          <w:iCs/>
        </w:rPr>
        <w:t>mimo odpadkové koše.</w:t>
      </w:r>
      <w:r w:rsidR="005E410C">
        <w:rPr>
          <w:rFonts w:ascii="Times New Roman" w:hAnsi="Times New Roman"/>
          <w:bCs/>
          <w:iCs/>
        </w:rPr>
        <w:t xml:space="preserve">  </w:t>
      </w:r>
    </w:p>
    <w:p w14:paraId="379D728C" w14:textId="797AA2A0" w:rsidR="002D5901" w:rsidRPr="0080062B" w:rsidRDefault="002D5901" w:rsidP="00752ABA">
      <w:pPr>
        <w:pStyle w:val="Nadpis3"/>
      </w:pPr>
      <w:r>
        <w:t xml:space="preserve">Varianta </w:t>
      </w:r>
      <w:r w:rsidR="00627D4B">
        <w:t>2 </w:t>
      </w:r>
      <w:r>
        <w:t xml:space="preserve">– </w:t>
      </w:r>
      <w:r w:rsidR="005C5B32">
        <w:t xml:space="preserve">zavedení EET </w:t>
      </w:r>
      <w:r w:rsidR="00D770ED">
        <w:t>v původní podobě</w:t>
      </w:r>
    </w:p>
    <w:p w14:paraId="2E402586" w14:textId="77777777" w:rsidR="00822972" w:rsidRPr="008E1AD7" w:rsidRDefault="00822972" w:rsidP="00752ABA">
      <w:pPr>
        <w:ind w:left="708"/>
        <w:rPr>
          <w:rFonts w:ascii="Times New Roman" w:hAnsi="Times New Roman"/>
          <w:color w:val="002060"/>
        </w:rPr>
      </w:pPr>
      <w:r w:rsidRPr="008E1AD7">
        <w:rPr>
          <w:rFonts w:ascii="Times New Roman" w:hAnsi="Times New Roman"/>
          <w:color w:val="002060"/>
        </w:rPr>
        <w:t xml:space="preserve">Přínosy na straně </w:t>
      </w:r>
      <w:r w:rsidR="00670C57">
        <w:rPr>
          <w:rFonts w:ascii="Times New Roman" w:hAnsi="Times New Roman"/>
          <w:color w:val="002060"/>
        </w:rPr>
        <w:t>veřejné moci</w:t>
      </w:r>
    </w:p>
    <w:p w14:paraId="6DEC5626" w14:textId="5C00B34C" w:rsidR="00325384" w:rsidRDefault="005C34F0" w:rsidP="00752ABA">
      <w:pPr>
        <w:pStyle w:val="Nadpis4"/>
        <w:ind w:left="0"/>
      </w:pPr>
      <w:r>
        <w:rPr>
          <w:color w:val="auto"/>
        </w:rPr>
        <w:t>Tato varianta znamená z</w:t>
      </w:r>
      <w:r w:rsidR="009D3807">
        <w:rPr>
          <w:color w:val="auto"/>
        </w:rPr>
        <w:t>novuzavedení částečného</w:t>
      </w:r>
      <w:r w:rsidR="00822972">
        <w:rPr>
          <w:color w:val="auto"/>
        </w:rPr>
        <w:t xml:space="preserve"> zdroje informací </w:t>
      </w:r>
      <w:r w:rsidR="00627D4B">
        <w:rPr>
          <w:color w:val="auto"/>
        </w:rPr>
        <w:t>o </w:t>
      </w:r>
      <w:r w:rsidR="00822972">
        <w:rPr>
          <w:color w:val="auto"/>
        </w:rPr>
        <w:t>příjmech některých podnikatelů</w:t>
      </w:r>
      <w:r>
        <w:rPr>
          <w:color w:val="auto"/>
        </w:rPr>
        <w:t xml:space="preserve">, bude však generovat nižší příjmy veřejných rozpočtů ve srovnání s variantou </w:t>
      </w:r>
      <w:r w:rsidR="00D22D13">
        <w:rPr>
          <w:color w:val="auto"/>
        </w:rPr>
        <w:t>1</w:t>
      </w:r>
      <w:r w:rsidR="00E727DE">
        <w:rPr>
          <w:color w:val="auto"/>
        </w:rPr>
        <w:t>.</w:t>
      </w:r>
      <w:r w:rsidR="002F040E">
        <w:rPr>
          <w:color w:val="auto"/>
        </w:rPr>
        <w:t xml:space="preserve"> </w:t>
      </w:r>
      <w:r w:rsidR="00F352CE">
        <w:rPr>
          <w:color w:val="auto"/>
        </w:rPr>
        <w:t>Vzhledem k zastaralosti systému</w:t>
      </w:r>
      <w:r>
        <w:rPr>
          <w:color w:val="auto"/>
        </w:rPr>
        <w:t xml:space="preserve"> </w:t>
      </w:r>
      <w:r w:rsidR="00627D4B">
        <w:rPr>
          <w:color w:val="auto"/>
        </w:rPr>
        <w:t>a </w:t>
      </w:r>
      <w:r>
        <w:rPr>
          <w:color w:val="auto"/>
        </w:rPr>
        <w:t>omezenému pokrytí tržeb podléhajících evidenci</w:t>
      </w:r>
      <w:r w:rsidR="00F352CE">
        <w:rPr>
          <w:color w:val="auto"/>
        </w:rPr>
        <w:t xml:space="preserve"> není zcela vytěžen potenciál, který evidence tržeb skýtá.</w:t>
      </w:r>
    </w:p>
    <w:p w14:paraId="1EB1F328" w14:textId="77777777" w:rsidR="00822972" w:rsidRDefault="00822972" w:rsidP="00752ABA">
      <w:pPr>
        <w:pStyle w:val="Nadpis4"/>
      </w:pPr>
      <w:r>
        <w:t>Přínosy na straně podnikatelů</w:t>
      </w:r>
    </w:p>
    <w:p w14:paraId="2BCA090B" w14:textId="1510FFAA" w:rsidR="00822972" w:rsidRPr="004A6CC3" w:rsidRDefault="00D22D13" w:rsidP="00752ABA">
      <w:pPr>
        <w:pStyle w:val="Nadpis4"/>
        <w:ind w:left="0"/>
        <w:rPr>
          <w:color w:val="auto"/>
        </w:rPr>
      </w:pPr>
      <w:r>
        <w:rPr>
          <w:color w:val="auto"/>
        </w:rPr>
        <w:t>V této variantě nedojde k</w:t>
      </w:r>
      <w:r w:rsidR="00F45C20">
        <w:rPr>
          <w:color w:val="auto"/>
        </w:rPr>
        <w:t xml:space="preserve"> požadovanému rozsahu </w:t>
      </w:r>
      <w:r>
        <w:rPr>
          <w:color w:val="auto"/>
        </w:rPr>
        <w:t xml:space="preserve">narovnání podnikatelského prostředí v takové míře jako </w:t>
      </w:r>
      <w:r w:rsidR="00627D4B">
        <w:rPr>
          <w:color w:val="auto"/>
        </w:rPr>
        <w:t>v </w:t>
      </w:r>
      <w:r>
        <w:rPr>
          <w:color w:val="auto"/>
        </w:rPr>
        <w:t xml:space="preserve">případě varianty 1, vzhledem k zahrnutí pouze hotovostních plateb </w:t>
      </w:r>
      <w:r w:rsidR="00627D4B">
        <w:rPr>
          <w:color w:val="auto"/>
        </w:rPr>
        <w:t>a </w:t>
      </w:r>
      <w:r>
        <w:rPr>
          <w:color w:val="auto"/>
        </w:rPr>
        <w:t>původního systému evidence tržeb.</w:t>
      </w:r>
    </w:p>
    <w:p w14:paraId="00C9B7BA" w14:textId="77777777" w:rsidR="00822972" w:rsidRDefault="00822972" w:rsidP="00752ABA">
      <w:pPr>
        <w:pStyle w:val="Nadpis4"/>
      </w:pPr>
      <w:r w:rsidRPr="00EB6154">
        <w:t>Přínosy na straně veřejnosti</w:t>
      </w:r>
    </w:p>
    <w:p w14:paraId="559A0E0C" w14:textId="0990B1DF" w:rsidR="00670C57" w:rsidRDefault="009D3807" w:rsidP="00752ABA">
      <w:pPr>
        <w:rPr>
          <w:rFonts w:eastAsia="MS Mincho"/>
          <w:bCs/>
          <w:iCs/>
        </w:rPr>
      </w:pPr>
      <w:r>
        <w:rPr>
          <w:rFonts w:ascii="Times New Roman" w:eastAsia="MS Mincho" w:hAnsi="Times New Roman"/>
          <w:bCs/>
          <w:iCs/>
          <w:szCs w:val="24"/>
        </w:rPr>
        <w:t>U</w:t>
      </w:r>
      <w:r w:rsidR="00670C57">
        <w:rPr>
          <w:rFonts w:ascii="Times New Roman" w:eastAsia="MS Mincho" w:hAnsi="Times New Roman"/>
          <w:bCs/>
          <w:iCs/>
          <w:szCs w:val="24"/>
        </w:rPr>
        <w:t>veden</w:t>
      </w:r>
      <w:r>
        <w:rPr>
          <w:rFonts w:ascii="Times New Roman" w:eastAsia="MS Mincho" w:hAnsi="Times New Roman"/>
          <w:bCs/>
          <w:iCs/>
          <w:szCs w:val="24"/>
        </w:rPr>
        <w:t>á</w:t>
      </w:r>
      <w:r w:rsidR="00670C57">
        <w:rPr>
          <w:rFonts w:ascii="Times New Roman" w:eastAsia="MS Mincho" w:hAnsi="Times New Roman"/>
          <w:bCs/>
          <w:iCs/>
          <w:szCs w:val="24"/>
        </w:rPr>
        <w:t xml:space="preserve"> </w:t>
      </w:r>
      <w:r>
        <w:rPr>
          <w:rFonts w:ascii="Times New Roman" w:eastAsia="MS Mincho" w:hAnsi="Times New Roman"/>
          <w:bCs/>
          <w:iCs/>
          <w:szCs w:val="24"/>
        </w:rPr>
        <w:t xml:space="preserve">varianta </w:t>
      </w:r>
      <w:r w:rsidR="00670C57">
        <w:rPr>
          <w:rFonts w:ascii="Times New Roman" w:eastAsia="MS Mincho" w:hAnsi="Times New Roman"/>
          <w:bCs/>
          <w:iCs/>
          <w:szCs w:val="24"/>
        </w:rPr>
        <w:t>neindikuje žádný významný dodatečný efekt</w:t>
      </w:r>
      <w:r>
        <w:rPr>
          <w:rFonts w:ascii="Times New Roman" w:eastAsia="MS Mincho" w:hAnsi="Times New Roman"/>
          <w:bCs/>
          <w:iCs/>
          <w:szCs w:val="24"/>
        </w:rPr>
        <w:t xml:space="preserve"> na straně veřejnosti</w:t>
      </w:r>
      <w:r w:rsidR="00670C57">
        <w:rPr>
          <w:rFonts w:ascii="Times New Roman" w:eastAsia="MS Mincho" w:hAnsi="Times New Roman"/>
          <w:bCs/>
          <w:iCs/>
          <w:szCs w:val="24"/>
        </w:rPr>
        <w:t xml:space="preserve">. </w:t>
      </w:r>
    </w:p>
    <w:p w14:paraId="1219B409" w14:textId="58226FB1" w:rsidR="00DD7071" w:rsidRPr="00867C28" w:rsidRDefault="00EA4E60" w:rsidP="00993DC3">
      <w:pPr>
        <w:pStyle w:val="Nadpis2"/>
        <w:keepLines/>
        <w:rPr>
          <w:rFonts w:ascii="Times New Roman" w:hAnsi="Times New Roman"/>
        </w:rPr>
      </w:pPr>
      <w:bookmarkStart w:id="21" w:name="_Toc499625267"/>
      <w:r w:rsidRPr="00867C28">
        <w:rPr>
          <w:rFonts w:ascii="Times New Roman" w:hAnsi="Times New Roman"/>
        </w:rPr>
        <w:t>Vyhodnocení</w:t>
      </w:r>
      <w:bookmarkEnd w:id="21"/>
      <w:r w:rsidR="004329F9" w:rsidRPr="00867C28">
        <w:rPr>
          <w:rFonts w:ascii="Times New Roman" w:hAnsi="Times New Roman"/>
        </w:rPr>
        <w:t xml:space="preserve"> nákladů </w:t>
      </w:r>
      <w:r w:rsidR="00627D4B" w:rsidRPr="00867C28">
        <w:rPr>
          <w:rFonts w:ascii="Times New Roman" w:hAnsi="Times New Roman"/>
        </w:rPr>
        <w:t>a</w:t>
      </w:r>
      <w:r w:rsidR="00627D4B">
        <w:rPr>
          <w:rFonts w:ascii="Times New Roman" w:hAnsi="Times New Roman"/>
        </w:rPr>
        <w:t> </w:t>
      </w:r>
      <w:r w:rsidR="004329F9" w:rsidRPr="00867C28">
        <w:rPr>
          <w:rFonts w:ascii="Times New Roman" w:hAnsi="Times New Roman"/>
        </w:rPr>
        <w:t>přínosů variant</w:t>
      </w:r>
    </w:p>
    <w:p w14:paraId="7F1C7BC2" w14:textId="1EE4273F" w:rsidR="00DD7071" w:rsidRPr="00541CEA" w:rsidRDefault="005135F7" w:rsidP="00993DC3">
      <w:pPr>
        <w:pStyle w:val="Nadpis3"/>
        <w:keepLines/>
      </w:pPr>
      <w:r w:rsidRPr="00541CEA">
        <w:t xml:space="preserve">Identifikace nákladů </w:t>
      </w:r>
      <w:r w:rsidR="00627D4B" w:rsidRPr="00541CEA">
        <w:t>a</w:t>
      </w:r>
      <w:r w:rsidR="00627D4B">
        <w:t> </w:t>
      </w:r>
      <w:r w:rsidRPr="00541CEA">
        <w:t xml:space="preserve">přínosů varianty </w:t>
      </w:r>
      <w:r w:rsidR="00627D4B" w:rsidRPr="00541CEA">
        <w:t>0</w:t>
      </w:r>
      <w:r w:rsidR="00627D4B">
        <w:t> </w:t>
      </w:r>
      <w:r w:rsidR="00580D30" w:rsidRPr="00541CEA">
        <w:t xml:space="preserve">– </w:t>
      </w:r>
      <w:r w:rsidR="00580D30">
        <w:t>zachování</w:t>
      </w:r>
      <w:r w:rsidR="00ED5DEB">
        <w:t xml:space="preserve"> současného stavu</w:t>
      </w:r>
    </w:p>
    <w:p w14:paraId="02C4AE0D" w14:textId="77777777" w:rsidR="00666734" w:rsidRPr="00541CEA" w:rsidRDefault="00666734" w:rsidP="00993DC3">
      <w:pPr>
        <w:keepNext/>
        <w:keepLines/>
        <w:rPr>
          <w:rFonts w:ascii="Times New Roman" w:hAnsi="Times New Roman"/>
          <w:szCs w:val="24"/>
        </w:rPr>
      </w:pPr>
      <w:r w:rsidRPr="00541CEA">
        <w:rPr>
          <w:rFonts w:ascii="Times New Roman" w:hAnsi="Times New Roman"/>
          <w:szCs w:val="24"/>
        </w:rPr>
        <w:t>Náklady:</w:t>
      </w:r>
    </w:p>
    <w:p w14:paraId="50129502" w14:textId="1370FF64" w:rsidR="00624125" w:rsidRPr="00D73132" w:rsidRDefault="005D68C2" w:rsidP="00BF689C">
      <w:pPr>
        <w:pStyle w:val="Odstavecseseznamem"/>
        <w:numPr>
          <w:ilvl w:val="0"/>
          <w:numId w:val="38"/>
        </w:numPr>
        <w:spacing w:before="60" w:after="60"/>
        <w:ind w:left="714" w:hanging="357"/>
        <w:contextualSpacing w:val="0"/>
        <w:rPr>
          <w:rFonts w:ascii="Times New Roman" w:hAnsi="Times New Roman"/>
          <w:szCs w:val="24"/>
        </w:rPr>
      </w:pPr>
      <w:r>
        <w:rPr>
          <w:rFonts w:ascii="Times New Roman" w:hAnsi="Times New Roman"/>
          <w:szCs w:val="24"/>
        </w:rPr>
        <w:t>n</w:t>
      </w:r>
      <w:r w:rsidR="0088147A" w:rsidRPr="0088147A">
        <w:rPr>
          <w:rFonts w:ascii="Times New Roman" w:hAnsi="Times New Roman"/>
          <w:szCs w:val="24"/>
        </w:rPr>
        <w:t>áklady ušlé příležitosti v podobě přetrvávajícího nerovného podnikatelského prostředí, v němž jsou svým způsobem trestáni poctiví podnikatelé</w:t>
      </w:r>
      <w:r w:rsidR="00993DC3">
        <w:rPr>
          <w:rFonts w:ascii="Times New Roman" w:hAnsi="Times New Roman"/>
          <w:szCs w:val="24"/>
        </w:rPr>
        <w:t>.</w:t>
      </w:r>
    </w:p>
    <w:p w14:paraId="73EB5FC4" w14:textId="77777777" w:rsidR="00666734" w:rsidRPr="00D73132" w:rsidRDefault="00666734" w:rsidP="00752ABA">
      <w:pPr>
        <w:rPr>
          <w:rFonts w:ascii="Times New Roman" w:hAnsi="Times New Roman"/>
          <w:szCs w:val="24"/>
        </w:rPr>
      </w:pPr>
      <w:r w:rsidRPr="00D73132">
        <w:rPr>
          <w:rFonts w:ascii="Times New Roman" w:hAnsi="Times New Roman"/>
          <w:szCs w:val="24"/>
        </w:rPr>
        <w:t>Přínosy:</w:t>
      </w:r>
    </w:p>
    <w:p w14:paraId="27C5CD94" w14:textId="17C793A8" w:rsidR="00666734" w:rsidRPr="00D73132" w:rsidRDefault="0088147A" w:rsidP="00BF689C">
      <w:pPr>
        <w:pStyle w:val="Odstavecseseznamem"/>
        <w:numPr>
          <w:ilvl w:val="0"/>
          <w:numId w:val="39"/>
        </w:numPr>
        <w:spacing w:before="60" w:after="60"/>
        <w:ind w:left="714" w:hanging="357"/>
        <w:contextualSpacing w:val="0"/>
        <w:rPr>
          <w:rFonts w:ascii="Times New Roman" w:hAnsi="Times New Roman"/>
          <w:szCs w:val="24"/>
        </w:rPr>
      </w:pPr>
      <w:r>
        <w:rPr>
          <w:rFonts w:ascii="Times New Roman" w:hAnsi="Times New Roman"/>
          <w:szCs w:val="24"/>
        </w:rPr>
        <w:t>zachování současného stavu nevyžaduje žádné dodatečné náklady pro stát ani pro</w:t>
      </w:r>
      <w:r w:rsidR="00993DC3">
        <w:rPr>
          <w:rFonts w:ascii="Times New Roman" w:hAnsi="Times New Roman"/>
          <w:szCs w:val="24"/>
        </w:rPr>
        <w:t> </w:t>
      </w:r>
      <w:r>
        <w:rPr>
          <w:rFonts w:ascii="Times New Roman" w:hAnsi="Times New Roman"/>
          <w:szCs w:val="24"/>
        </w:rPr>
        <w:t>podnikatele</w:t>
      </w:r>
      <w:r w:rsidR="00993DC3">
        <w:rPr>
          <w:rFonts w:ascii="Times New Roman" w:hAnsi="Times New Roman"/>
          <w:szCs w:val="24"/>
        </w:rPr>
        <w:t>.</w:t>
      </w:r>
    </w:p>
    <w:p w14:paraId="6A6C657A" w14:textId="068E8D3E" w:rsidR="0010227E" w:rsidRDefault="00243EBD" w:rsidP="00752ABA">
      <w:pPr>
        <w:pStyle w:val="Nadpis3"/>
      </w:pPr>
      <w:r w:rsidRPr="00D73132">
        <w:t>Identifikace n</w:t>
      </w:r>
      <w:r w:rsidR="00454F09" w:rsidRPr="00D73132">
        <w:t xml:space="preserve">ákladů </w:t>
      </w:r>
      <w:r w:rsidR="00627D4B" w:rsidRPr="00D73132">
        <w:t>a</w:t>
      </w:r>
      <w:r w:rsidR="00627D4B">
        <w:t> </w:t>
      </w:r>
      <w:r w:rsidR="00454F09" w:rsidRPr="00D73132">
        <w:t xml:space="preserve">přínosů varianty </w:t>
      </w:r>
      <w:r w:rsidR="00627D4B" w:rsidRPr="00D73132">
        <w:t>1</w:t>
      </w:r>
      <w:r w:rsidR="00627D4B">
        <w:t> </w:t>
      </w:r>
      <w:r w:rsidR="00454F09" w:rsidRPr="00D73132">
        <w:t xml:space="preserve">– </w:t>
      </w:r>
      <w:r w:rsidR="005C5B32">
        <w:t>zavedení EET 2.0</w:t>
      </w:r>
    </w:p>
    <w:p w14:paraId="4F46BC10" w14:textId="77777777" w:rsidR="005D68C2" w:rsidRPr="001D44BB" w:rsidRDefault="005D68C2" w:rsidP="005D68C2">
      <w:pPr>
        <w:rPr>
          <w:rFonts w:ascii="Times New Roman" w:hAnsi="Times New Roman"/>
        </w:rPr>
      </w:pPr>
      <w:r w:rsidRPr="001D44BB">
        <w:rPr>
          <w:rFonts w:ascii="Times New Roman" w:hAnsi="Times New Roman"/>
        </w:rPr>
        <w:t>Náklady:</w:t>
      </w:r>
    </w:p>
    <w:p w14:paraId="52262A6E" w14:textId="497C7F30" w:rsidR="0044645F" w:rsidRPr="00E03BC2" w:rsidRDefault="00826606" w:rsidP="00BF689C">
      <w:pPr>
        <w:numPr>
          <w:ilvl w:val="0"/>
          <w:numId w:val="38"/>
        </w:numPr>
        <w:spacing w:before="60" w:after="60"/>
        <w:ind w:left="714" w:hanging="357"/>
        <w:rPr>
          <w:rFonts w:ascii="Times New Roman" w:hAnsi="Times New Roman"/>
        </w:rPr>
      </w:pPr>
      <w:r>
        <w:rPr>
          <w:rFonts w:ascii="Times New Roman" w:hAnsi="Times New Roman"/>
        </w:rPr>
        <w:t xml:space="preserve">dodatečné náklady na straně veřejné moci v podobě iniciačních </w:t>
      </w:r>
      <w:r w:rsidR="00627D4B">
        <w:rPr>
          <w:rFonts w:ascii="Times New Roman" w:hAnsi="Times New Roman"/>
        </w:rPr>
        <w:t>a </w:t>
      </w:r>
      <w:r>
        <w:rPr>
          <w:rFonts w:ascii="Times New Roman" w:hAnsi="Times New Roman"/>
        </w:rPr>
        <w:t>běžných nákladů</w:t>
      </w:r>
      <w:r w:rsidR="00BF689C">
        <w:rPr>
          <w:rFonts w:ascii="Times New Roman" w:hAnsi="Times New Roman"/>
        </w:rPr>
        <w:t>,</w:t>
      </w:r>
    </w:p>
    <w:p w14:paraId="706A7FCD" w14:textId="0304EE10" w:rsidR="005D68C2" w:rsidRPr="001D44BB" w:rsidRDefault="005D68C2" w:rsidP="00BF689C">
      <w:pPr>
        <w:numPr>
          <w:ilvl w:val="0"/>
          <w:numId w:val="38"/>
        </w:numPr>
        <w:spacing w:before="60" w:after="60"/>
        <w:ind w:left="714" w:hanging="357"/>
        <w:rPr>
          <w:rFonts w:ascii="Times New Roman" w:hAnsi="Times New Roman"/>
        </w:rPr>
      </w:pPr>
      <w:r w:rsidRPr="001D44BB">
        <w:rPr>
          <w:rFonts w:ascii="Times New Roman" w:hAnsi="Times New Roman"/>
        </w:rPr>
        <w:t>náklady na straně podnikatelů</w:t>
      </w:r>
      <w:r w:rsidR="0075494C">
        <w:rPr>
          <w:rFonts w:ascii="Times New Roman" w:hAnsi="Times New Roman"/>
        </w:rPr>
        <w:t xml:space="preserve"> ve většině případů</w:t>
      </w:r>
      <w:r w:rsidRPr="001D44BB">
        <w:rPr>
          <w:rFonts w:ascii="Times New Roman" w:hAnsi="Times New Roman"/>
        </w:rPr>
        <w:t xml:space="preserve"> </w:t>
      </w:r>
      <w:r w:rsidR="0044645F">
        <w:rPr>
          <w:rFonts w:ascii="Times New Roman" w:hAnsi="Times New Roman"/>
        </w:rPr>
        <w:t>marginální</w:t>
      </w:r>
      <w:r w:rsidR="00BF689C">
        <w:rPr>
          <w:rFonts w:ascii="Times New Roman" w:hAnsi="Times New Roman"/>
        </w:rPr>
        <w:t>.</w:t>
      </w:r>
    </w:p>
    <w:p w14:paraId="187D72D8" w14:textId="2F6ACAF5" w:rsidR="005D68C2" w:rsidRDefault="005D68C2" w:rsidP="005D68C2">
      <w:pPr>
        <w:rPr>
          <w:rFonts w:ascii="Times New Roman" w:hAnsi="Times New Roman"/>
        </w:rPr>
      </w:pPr>
      <w:r w:rsidRPr="001D44BB">
        <w:rPr>
          <w:rFonts w:ascii="Times New Roman" w:hAnsi="Times New Roman"/>
        </w:rPr>
        <w:t>Přínosy:</w:t>
      </w:r>
    </w:p>
    <w:p w14:paraId="7BB6BF1F" w14:textId="5B528471" w:rsidR="001804F8" w:rsidRPr="00905AA5" w:rsidRDefault="001804F8" w:rsidP="00BF689C">
      <w:pPr>
        <w:numPr>
          <w:ilvl w:val="0"/>
          <w:numId w:val="39"/>
        </w:numPr>
        <w:spacing w:before="60" w:after="60"/>
        <w:ind w:left="714" w:hanging="357"/>
      </w:pPr>
      <w:r>
        <w:rPr>
          <w:rFonts w:ascii="Times New Roman" w:hAnsi="Times New Roman"/>
        </w:rPr>
        <w:t xml:space="preserve">jednoznačně pozitivní </w:t>
      </w:r>
      <w:r w:rsidR="0057210F">
        <w:rPr>
          <w:rFonts w:ascii="Times New Roman" w:hAnsi="Times New Roman"/>
        </w:rPr>
        <w:t>e</w:t>
      </w:r>
      <w:r w:rsidR="0057210F" w:rsidRPr="00276069">
        <w:rPr>
          <w:rFonts w:ascii="Times New Roman" w:hAnsi="Times New Roman"/>
        </w:rPr>
        <w:t>fekt v podobě narovnání podnikatelského prostředí</w:t>
      </w:r>
      <w:r w:rsidR="00BF689C">
        <w:rPr>
          <w:rFonts w:ascii="Times New Roman" w:hAnsi="Times New Roman"/>
        </w:rPr>
        <w:t>,</w:t>
      </w:r>
    </w:p>
    <w:p w14:paraId="211DC61F" w14:textId="40E42911" w:rsidR="001804F8" w:rsidRPr="00905AA5" w:rsidRDefault="0057210F" w:rsidP="00BF689C">
      <w:pPr>
        <w:numPr>
          <w:ilvl w:val="0"/>
          <w:numId w:val="39"/>
        </w:numPr>
        <w:spacing w:before="60" w:after="60"/>
        <w:ind w:left="714" w:hanging="357"/>
      </w:pPr>
      <w:r w:rsidRPr="00276069">
        <w:rPr>
          <w:rFonts w:ascii="Times New Roman" w:hAnsi="Times New Roman"/>
        </w:rPr>
        <w:t>dodatečn</w:t>
      </w:r>
      <w:r w:rsidR="001804F8">
        <w:rPr>
          <w:rFonts w:ascii="Times New Roman" w:hAnsi="Times New Roman"/>
        </w:rPr>
        <w:t>ý příjem veřejných rozpočtů</w:t>
      </w:r>
      <w:r w:rsidRPr="00276069">
        <w:rPr>
          <w:rFonts w:ascii="Times New Roman" w:hAnsi="Times New Roman"/>
        </w:rPr>
        <w:t xml:space="preserve"> </w:t>
      </w:r>
      <w:r w:rsidR="00627D4B" w:rsidRPr="00276069">
        <w:rPr>
          <w:rFonts w:ascii="Times New Roman" w:hAnsi="Times New Roman"/>
        </w:rPr>
        <w:t>z</w:t>
      </w:r>
      <w:r w:rsidR="00627D4B">
        <w:rPr>
          <w:rFonts w:ascii="Times New Roman" w:hAnsi="Times New Roman"/>
        </w:rPr>
        <w:t> </w:t>
      </w:r>
      <w:r w:rsidRPr="00276069">
        <w:rPr>
          <w:rFonts w:ascii="Times New Roman" w:hAnsi="Times New Roman"/>
        </w:rPr>
        <w:t>neuhrazených daní</w:t>
      </w:r>
      <w:r w:rsidR="00F352CE">
        <w:rPr>
          <w:rFonts w:ascii="Times New Roman" w:hAnsi="Times New Roman"/>
        </w:rPr>
        <w:t xml:space="preserve"> </w:t>
      </w:r>
      <w:r w:rsidR="00627D4B">
        <w:rPr>
          <w:rFonts w:ascii="Times New Roman" w:hAnsi="Times New Roman"/>
        </w:rPr>
        <w:t>a </w:t>
      </w:r>
      <w:r w:rsidR="00F352CE">
        <w:rPr>
          <w:rFonts w:ascii="Times New Roman" w:hAnsi="Times New Roman"/>
        </w:rPr>
        <w:t>jeho možná reinvestice do</w:t>
      </w:r>
      <w:r w:rsidR="00993DC3">
        <w:rPr>
          <w:rFonts w:ascii="Times New Roman" w:hAnsi="Times New Roman"/>
        </w:rPr>
        <w:t> </w:t>
      </w:r>
      <w:r w:rsidR="00F352CE">
        <w:rPr>
          <w:rFonts w:ascii="Times New Roman" w:hAnsi="Times New Roman"/>
        </w:rPr>
        <w:t>ekonomiky</w:t>
      </w:r>
      <w:r w:rsidR="00BF689C">
        <w:rPr>
          <w:rFonts w:ascii="Times New Roman" w:hAnsi="Times New Roman"/>
        </w:rPr>
        <w:t>,</w:t>
      </w:r>
    </w:p>
    <w:p w14:paraId="3584E981" w14:textId="23789EC4" w:rsidR="005D68C2" w:rsidRPr="005D68C2" w:rsidRDefault="0057210F" w:rsidP="00BF689C">
      <w:pPr>
        <w:numPr>
          <w:ilvl w:val="0"/>
          <w:numId w:val="39"/>
        </w:numPr>
        <w:spacing w:before="60" w:after="60"/>
        <w:ind w:left="714" w:hanging="357"/>
      </w:pPr>
      <w:r w:rsidRPr="0057210F">
        <w:rPr>
          <w:rFonts w:ascii="Times New Roman" w:hAnsi="Times New Roman"/>
        </w:rPr>
        <w:t>vytvoření podmínek pro jednotné a automatizované zjišťování informací o evidovaných tržbách</w:t>
      </w:r>
      <w:r>
        <w:rPr>
          <w:rFonts w:ascii="Times New Roman" w:hAnsi="Times New Roman"/>
        </w:rPr>
        <w:t>, což bude mít za následek</w:t>
      </w:r>
      <w:r w:rsidRPr="0057210F">
        <w:rPr>
          <w:rFonts w:ascii="Times New Roman" w:hAnsi="Times New Roman"/>
        </w:rPr>
        <w:t xml:space="preserve"> efektivnější ověřování plnění daňových povinností</w:t>
      </w:r>
      <w:r w:rsidR="00BF689C">
        <w:rPr>
          <w:rFonts w:ascii="Times New Roman" w:hAnsi="Times New Roman"/>
        </w:rPr>
        <w:t>.</w:t>
      </w:r>
      <w:r w:rsidR="005D68C2" w:rsidRPr="001D44BB">
        <w:rPr>
          <w:rFonts w:ascii="Times New Roman" w:hAnsi="Times New Roman"/>
        </w:rPr>
        <w:t xml:space="preserve"> </w:t>
      </w:r>
    </w:p>
    <w:p w14:paraId="0B0B3928" w14:textId="28C426ED" w:rsidR="00454F09" w:rsidRPr="00D73132" w:rsidRDefault="00454F09" w:rsidP="00752ABA">
      <w:pPr>
        <w:pStyle w:val="Nadpis3"/>
      </w:pPr>
      <w:bookmarkStart w:id="22" w:name="_Toc499625268"/>
      <w:r w:rsidRPr="00D73132">
        <w:t xml:space="preserve">Identifikace nákladů </w:t>
      </w:r>
      <w:r w:rsidR="00627D4B" w:rsidRPr="00D73132">
        <w:t>a</w:t>
      </w:r>
      <w:r w:rsidR="00627D4B">
        <w:t> </w:t>
      </w:r>
      <w:r w:rsidRPr="00D73132">
        <w:t xml:space="preserve">přínosů varianty </w:t>
      </w:r>
      <w:r w:rsidR="00627D4B" w:rsidRPr="00D73132">
        <w:t>2</w:t>
      </w:r>
      <w:r w:rsidR="00627D4B">
        <w:t> </w:t>
      </w:r>
      <w:r w:rsidRPr="00D73132">
        <w:t>–</w:t>
      </w:r>
      <w:r w:rsidR="00585D85">
        <w:t xml:space="preserve"> </w:t>
      </w:r>
      <w:r w:rsidR="005C5B32">
        <w:t>zavedení EET v původní podobě</w:t>
      </w:r>
    </w:p>
    <w:p w14:paraId="489C6D3A" w14:textId="4662D84C" w:rsidR="00666734" w:rsidRPr="00D73132" w:rsidRDefault="00666734" w:rsidP="00752ABA">
      <w:pPr>
        <w:rPr>
          <w:rFonts w:ascii="Times New Roman" w:hAnsi="Times New Roman"/>
          <w:szCs w:val="24"/>
        </w:rPr>
      </w:pPr>
      <w:r w:rsidRPr="00D73132">
        <w:rPr>
          <w:rFonts w:ascii="Times New Roman" w:hAnsi="Times New Roman"/>
          <w:szCs w:val="24"/>
        </w:rPr>
        <w:t>Náklady:</w:t>
      </w:r>
    </w:p>
    <w:p w14:paraId="69CE99DE" w14:textId="145E123D" w:rsidR="004F5412" w:rsidRPr="004F5412" w:rsidRDefault="004F5412" w:rsidP="00BF689C">
      <w:pPr>
        <w:pStyle w:val="Odstavecseseznamem"/>
        <w:numPr>
          <w:ilvl w:val="0"/>
          <w:numId w:val="38"/>
        </w:numPr>
        <w:spacing w:before="60" w:after="60"/>
        <w:ind w:left="714" w:hanging="357"/>
        <w:contextualSpacing w:val="0"/>
        <w:rPr>
          <w:rFonts w:ascii="Times New Roman" w:hAnsi="Times New Roman"/>
          <w:szCs w:val="24"/>
        </w:rPr>
      </w:pPr>
      <w:r w:rsidRPr="004F5412">
        <w:rPr>
          <w:rFonts w:ascii="Times New Roman" w:hAnsi="Times New Roman"/>
          <w:szCs w:val="24"/>
        </w:rPr>
        <w:t xml:space="preserve">provozní náklady na straně veřejné moci </w:t>
      </w:r>
      <w:r w:rsidR="00826606">
        <w:rPr>
          <w:rFonts w:ascii="Times New Roman" w:hAnsi="Times New Roman"/>
          <w:szCs w:val="24"/>
        </w:rPr>
        <w:t>v podobě běžných nákladů</w:t>
      </w:r>
      <w:r w:rsidR="00993DC3">
        <w:rPr>
          <w:rFonts w:ascii="Times New Roman" w:hAnsi="Times New Roman"/>
          <w:szCs w:val="24"/>
        </w:rPr>
        <w:t>,</w:t>
      </w:r>
    </w:p>
    <w:p w14:paraId="0D012DA5" w14:textId="516E4023" w:rsidR="002B6E6F" w:rsidRDefault="002B6E6F" w:rsidP="00BF689C">
      <w:pPr>
        <w:pStyle w:val="Odstavecseseznamem"/>
        <w:numPr>
          <w:ilvl w:val="0"/>
          <w:numId w:val="38"/>
        </w:numPr>
        <w:spacing w:before="60" w:after="60"/>
        <w:ind w:left="714" w:hanging="357"/>
        <w:contextualSpacing w:val="0"/>
        <w:rPr>
          <w:rFonts w:ascii="Times New Roman" w:hAnsi="Times New Roman"/>
          <w:szCs w:val="24"/>
        </w:rPr>
      </w:pPr>
      <w:r>
        <w:rPr>
          <w:rFonts w:ascii="Times New Roman" w:hAnsi="Times New Roman"/>
          <w:szCs w:val="24"/>
        </w:rPr>
        <w:t xml:space="preserve">pro subjekty zařazené v první </w:t>
      </w:r>
      <w:r w:rsidR="00627D4B">
        <w:rPr>
          <w:rFonts w:ascii="Times New Roman" w:hAnsi="Times New Roman"/>
          <w:szCs w:val="24"/>
        </w:rPr>
        <w:t>a </w:t>
      </w:r>
      <w:r>
        <w:rPr>
          <w:rFonts w:ascii="Times New Roman" w:hAnsi="Times New Roman"/>
          <w:szCs w:val="24"/>
        </w:rPr>
        <w:t xml:space="preserve">druhé vlně původní EET </w:t>
      </w:r>
      <w:r w:rsidR="0088147A">
        <w:rPr>
          <w:rFonts w:ascii="Times New Roman" w:hAnsi="Times New Roman"/>
          <w:szCs w:val="24"/>
        </w:rPr>
        <w:t>náklady na znovuuvedení do</w:t>
      </w:r>
      <w:r w:rsidR="00993DC3">
        <w:rPr>
          <w:rFonts w:ascii="Times New Roman" w:hAnsi="Times New Roman"/>
          <w:szCs w:val="24"/>
        </w:rPr>
        <w:t> </w:t>
      </w:r>
      <w:r w:rsidR="0088147A">
        <w:rPr>
          <w:rFonts w:ascii="Times New Roman" w:hAnsi="Times New Roman"/>
          <w:szCs w:val="24"/>
        </w:rPr>
        <w:t xml:space="preserve">provozu stávajících zařízení, </w:t>
      </w:r>
      <w:r>
        <w:rPr>
          <w:rFonts w:ascii="Times New Roman" w:hAnsi="Times New Roman"/>
          <w:szCs w:val="24"/>
        </w:rPr>
        <w:t>jejich aktualizace, či obnova</w:t>
      </w:r>
      <w:r w:rsidR="006F26AC">
        <w:rPr>
          <w:rFonts w:ascii="Times New Roman" w:hAnsi="Times New Roman"/>
          <w:szCs w:val="24"/>
        </w:rPr>
        <w:t xml:space="preserve"> (původní softwarové řešení, které bylo z pohledu konečných uživatelů/podnikatelů komplikovanější, než nejnovější jednoduchá aplikace či </w:t>
      </w:r>
      <w:r w:rsidR="00AB1193">
        <w:rPr>
          <w:rFonts w:ascii="Times New Roman" w:hAnsi="Times New Roman"/>
          <w:szCs w:val="24"/>
        </w:rPr>
        <w:t>software</w:t>
      </w:r>
      <w:r w:rsidR="006F26AC">
        <w:rPr>
          <w:rFonts w:ascii="Times New Roman" w:hAnsi="Times New Roman"/>
          <w:szCs w:val="24"/>
        </w:rPr>
        <w:t>)</w:t>
      </w:r>
      <w:r w:rsidR="00993DC3">
        <w:rPr>
          <w:rFonts w:ascii="Times New Roman" w:hAnsi="Times New Roman"/>
          <w:szCs w:val="24"/>
        </w:rPr>
        <w:t>,</w:t>
      </w:r>
    </w:p>
    <w:p w14:paraId="317825E1" w14:textId="199FAD0A" w:rsidR="00E7085E" w:rsidRPr="00CE5FEE" w:rsidRDefault="0088147A" w:rsidP="00BF689C">
      <w:pPr>
        <w:pStyle w:val="Odstavecseseznamem"/>
        <w:numPr>
          <w:ilvl w:val="0"/>
          <w:numId w:val="38"/>
        </w:numPr>
        <w:spacing w:before="60" w:after="60"/>
        <w:ind w:left="714" w:hanging="357"/>
        <w:contextualSpacing w:val="0"/>
        <w:rPr>
          <w:rFonts w:ascii="Times New Roman" w:hAnsi="Times New Roman"/>
          <w:szCs w:val="24"/>
        </w:rPr>
      </w:pPr>
      <w:r>
        <w:rPr>
          <w:rFonts w:ascii="Times New Roman" w:hAnsi="Times New Roman"/>
          <w:szCs w:val="24"/>
        </w:rPr>
        <w:t xml:space="preserve">pro subjekty zařazené do původní třetí </w:t>
      </w:r>
      <w:r w:rsidR="00627D4B">
        <w:rPr>
          <w:rFonts w:ascii="Times New Roman" w:hAnsi="Times New Roman"/>
          <w:szCs w:val="24"/>
        </w:rPr>
        <w:t>a </w:t>
      </w:r>
      <w:r>
        <w:rPr>
          <w:rFonts w:ascii="Times New Roman" w:hAnsi="Times New Roman"/>
          <w:szCs w:val="24"/>
        </w:rPr>
        <w:t>čtvrté vlny</w:t>
      </w:r>
      <w:r w:rsidR="00AB1193">
        <w:rPr>
          <w:rFonts w:ascii="Times New Roman" w:hAnsi="Times New Roman"/>
          <w:szCs w:val="24"/>
        </w:rPr>
        <w:t xml:space="preserve"> by vznikly</w:t>
      </w:r>
      <w:r>
        <w:rPr>
          <w:rFonts w:ascii="Times New Roman" w:hAnsi="Times New Roman"/>
          <w:szCs w:val="24"/>
        </w:rPr>
        <w:t xml:space="preserve"> náklady na pořízení adekvátního zařízení</w:t>
      </w:r>
      <w:r w:rsidR="00993DC3">
        <w:rPr>
          <w:rFonts w:ascii="Times New Roman" w:hAnsi="Times New Roman"/>
          <w:szCs w:val="24"/>
        </w:rPr>
        <w:t>.</w:t>
      </w:r>
    </w:p>
    <w:p w14:paraId="0218CF79" w14:textId="77777777" w:rsidR="00666734" w:rsidRPr="00E7085E" w:rsidRDefault="00666734">
      <w:pPr>
        <w:rPr>
          <w:rFonts w:ascii="Times New Roman" w:hAnsi="Times New Roman"/>
          <w:szCs w:val="24"/>
        </w:rPr>
      </w:pPr>
      <w:r w:rsidRPr="00E7085E">
        <w:rPr>
          <w:rFonts w:ascii="Times New Roman" w:hAnsi="Times New Roman"/>
          <w:szCs w:val="24"/>
        </w:rPr>
        <w:t>Přínosy:</w:t>
      </w:r>
    </w:p>
    <w:p w14:paraId="0CDC0909" w14:textId="7B4C48EF" w:rsidR="00666734" w:rsidRPr="00993DC3" w:rsidRDefault="004F5412" w:rsidP="00BF689C">
      <w:pPr>
        <w:pStyle w:val="Odstavecseseznamem"/>
        <w:numPr>
          <w:ilvl w:val="0"/>
          <w:numId w:val="39"/>
        </w:numPr>
        <w:spacing w:before="60" w:after="60"/>
        <w:ind w:left="714" w:hanging="357"/>
        <w:contextualSpacing w:val="0"/>
        <w:rPr>
          <w:rFonts w:ascii="Times New Roman" w:hAnsi="Times New Roman"/>
          <w:szCs w:val="24"/>
        </w:rPr>
      </w:pPr>
      <w:r w:rsidRPr="00993DC3">
        <w:rPr>
          <w:rFonts w:ascii="Times New Roman" w:hAnsi="Times New Roman"/>
          <w:szCs w:val="24"/>
        </w:rPr>
        <w:t xml:space="preserve">efekt v podobě částečného narovnání podnikatelského prostředí </w:t>
      </w:r>
      <w:r w:rsidR="00627D4B" w:rsidRPr="00993DC3">
        <w:rPr>
          <w:rFonts w:ascii="Times New Roman" w:hAnsi="Times New Roman"/>
          <w:szCs w:val="24"/>
        </w:rPr>
        <w:t>a</w:t>
      </w:r>
      <w:r w:rsidR="00627D4B">
        <w:rPr>
          <w:rFonts w:ascii="Times New Roman" w:hAnsi="Times New Roman"/>
          <w:szCs w:val="24"/>
        </w:rPr>
        <w:t> </w:t>
      </w:r>
      <w:r w:rsidRPr="00993DC3">
        <w:rPr>
          <w:rFonts w:ascii="Times New Roman" w:hAnsi="Times New Roman"/>
          <w:szCs w:val="24"/>
        </w:rPr>
        <w:t>dodatečného příjmu z</w:t>
      </w:r>
      <w:r w:rsidR="00993DC3" w:rsidRPr="00993DC3">
        <w:rPr>
          <w:rFonts w:ascii="Times New Roman" w:hAnsi="Times New Roman"/>
          <w:szCs w:val="24"/>
        </w:rPr>
        <w:t> </w:t>
      </w:r>
      <w:r w:rsidRPr="00993DC3">
        <w:rPr>
          <w:rFonts w:ascii="Times New Roman" w:hAnsi="Times New Roman"/>
          <w:szCs w:val="24"/>
        </w:rPr>
        <w:t>neuhrazených daní</w:t>
      </w:r>
      <w:r w:rsidR="002B6E6F" w:rsidRPr="00993DC3">
        <w:rPr>
          <w:rFonts w:ascii="Times New Roman" w:hAnsi="Times New Roman"/>
          <w:szCs w:val="24"/>
        </w:rPr>
        <w:t xml:space="preserve"> (výsledný efekt </w:t>
      </w:r>
      <w:r w:rsidR="009921CF" w:rsidRPr="00993DC3">
        <w:rPr>
          <w:rFonts w:ascii="Times New Roman" w:hAnsi="Times New Roman"/>
          <w:szCs w:val="24"/>
        </w:rPr>
        <w:t xml:space="preserve">podstatně </w:t>
      </w:r>
      <w:r w:rsidR="002B6E6F" w:rsidRPr="00993DC3">
        <w:rPr>
          <w:rFonts w:ascii="Times New Roman" w:hAnsi="Times New Roman"/>
          <w:szCs w:val="24"/>
        </w:rPr>
        <w:t>méně významný než v případě varianty</w:t>
      </w:r>
      <w:r w:rsidR="00993DC3" w:rsidRPr="00993DC3">
        <w:rPr>
          <w:rFonts w:ascii="Times New Roman" w:hAnsi="Times New Roman"/>
          <w:szCs w:val="24"/>
        </w:rPr>
        <w:t> </w:t>
      </w:r>
      <w:r w:rsidR="002B6E6F" w:rsidRPr="00993DC3">
        <w:rPr>
          <w:rFonts w:ascii="Times New Roman" w:hAnsi="Times New Roman"/>
          <w:szCs w:val="24"/>
        </w:rPr>
        <w:t>1)</w:t>
      </w:r>
      <w:r w:rsidR="00993DC3" w:rsidRPr="00993DC3">
        <w:rPr>
          <w:rFonts w:ascii="Times New Roman" w:hAnsi="Times New Roman"/>
          <w:szCs w:val="24"/>
        </w:rPr>
        <w:t>.</w:t>
      </w:r>
    </w:p>
    <w:p w14:paraId="70535AF6" w14:textId="33CB7CD2" w:rsidR="00EA4E60" w:rsidRPr="00867C28" w:rsidRDefault="00EA4E60" w:rsidP="00752ABA">
      <w:pPr>
        <w:pStyle w:val="Nadpis1"/>
        <w:rPr>
          <w:rFonts w:ascii="Times New Roman" w:hAnsi="Times New Roman"/>
        </w:rPr>
      </w:pPr>
      <w:r w:rsidRPr="00867C28">
        <w:rPr>
          <w:rFonts w:ascii="Times New Roman" w:hAnsi="Times New Roman"/>
        </w:rPr>
        <w:t xml:space="preserve">Stanovení pořadí variant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výběr nejvhodnějšího řešení</w:t>
      </w:r>
      <w:bookmarkEnd w:id="22"/>
    </w:p>
    <w:p w14:paraId="48D58525" w14:textId="02C68218" w:rsidR="007D1976" w:rsidRDefault="007D1976" w:rsidP="00752ABA">
      <w:pPr>
        <w:rPr>
          <w:rFonts w:ascii="Times New Roman" w:hAnsi="Times New Roman"/>
        </w:rPr>
      </w:pPr>
      <w:r>
        <w:rPr>
          <w:rFonts w:ascii="Times New Roman" w:hAnsi="Times New Roman"/>
        </w:rPr>
        <w:t>Výše uvedená analýza směřuje k posouzení toho, zda náklady dané regulace, tj. evidence tržeb</w:t>
      </w:r>
      <w:r w:rsidR="00541CEA">
        <w:rPr>
          <w:rFonts w:ascii="Times New Roman" w:hAnsi="Times New Roman"/>
        </w:rPr>
        <w:t>,</w:t>
      </w:r>
      <w:r>
        <w:rPr>
          <w:rFonts w:ascii="Times New Roman" w:hAnsi="Times New Roman"/>
        </w:rPr>
        <w:t xml:space="preserve"> jsou adekvátní jejímu efektu, který je nutné pojímat jako příspěvek k narovnání podnikatelského prostředí</w:t>
      </w:r>
      <w:r w:rsidR="00C55159">
        <w:rPr>
          <w:rFonts w:ascii="Times New Roman" w:hAnsi="Times New Roman"/>
        </w:rPr>
        <w:t xml:space="preserve"> zahrnující </w:t>
      </w:r>
      <w:r w:rsidR="00627D4B">
        <w:rPr>
          <w:rFonts w:ascii="Times New Roman" w:hAnsi="Times New Roman"/>
        </w:rPr>
        <w:t>i </w:t>
      </w:r>
      <w:r w:rsidR="00C55159">
        <w:rPr>
          <w:rFonts w:ascii="Times New Roman" w:hAnsi="Times New Roman"/>
        </w:rPr>
        <w:t>fiskální přínos na straně veřejných rozpočtů</w:t>
      </w:r>
      <w:r>
        <w:rPr>
          <w:rFonts w:ascii="Times New Roman" w:hAnsi="Times New Roman"/>
        </w:rPr>
        <w:t xml:space="preserve">. </w:t>
      </w:r>
    </w:p>
    <w:p w14:paraId="4261BBD3" w14:textId="3C4C561A" w:rsidR="007D1976" w:rsidRDefault="007D1976" w:rsidP="00752ABA">
      <w:pPr>
        <w:rPr>
          <w:rFonts w:ascii="Times New Roman" w:hAnsi="Times New Roman"/>
        </w:rPr>
      </w:pPr>
      <w:r>
        <w:rPr>
          <w:rFonts w:ascii="Times New Roman" w:hAnsi="Times New Roman"/>
        </w:rPr>
        <w:t xml:space="preserve">V tomto kontextu je možné primárně vyřadit variantu 2, tj. zavedení </w:t>
      </w:r>
      <w:r w:rsidR="0061182E">
        <w:rPr>
          <w:rFonts w:ascii="Times New Roman" w:hAnsi="Times New Roman"/>
        </w:rPr>
        <w:t xml:space="preserve">původní verze </w:t>
      </w:r>
      <w:r>
        <w:rPr>
          <w:rFonts w:ascii="Times New Roman" w:hAnsi="Times New Roman"/>
        </w:rPr>
        <w:t xml:space="preserve">evidence tržeb, neboť </w:t>
      </w:r>
      <w:r w:rsidR="00E57DC2">
        <w:rPr>
          <w:rFonts w:ascii="Times New Roman" w:hAnsi="Times New Roman"/>
        </w:rPr>
        <w:t xml:space="preserve">nepřináší </w:t>
      </w:r>
      <w:r w:rsidR="0079549B">
        <w:rPr>
          <w:rFonts w:ascii="Times New Roman" w:hAnsi="Times New Roman"/>
        </w:rPr>
        <w:t xml:space="preserve">žádná dodatečná </w:t>
      </w:r>
      <w:r w:rsidR="00E57DC2">
        <w:rPr>
          <w:rFonts w:ascii="Times New Roman" w:hAnsi="Times New Roman"/>
        </w:rPr>
        <w:t>pozitiva</w:t>
      </w:r>
      <w:r w:rsidR="0079549B">
        <w:rPr>
          <w:rFonts w:ascii="Times New Roman" w:hAnsi="Times New Roman"/>
        </w:rPr>
        <w:t xml:space="preserve"> ve srovnání s variantou 1</w:t>
      </w:r>
      <w:r w:rsidR="00C55159">
        <w:rPr>
          <w:rFonts w:ascii="Times New Roman" w:hAnsi="Times New Roman"/>
        </w:rPr>
        <w:t>, naopak znamená vyšší administrativní zátěž subjektů</w:t>
      </w:r>
      <w:r w:rsidR="00C54F01">
        <w:rPr>
          <w:rFonts w:ascii="Times New Roman" w:hAnsi="Times New Roman"/>
        </w:rPr>
        <w:t xml:space="preserve"> při dosažení </w:t>
      </w:r>
      <w:r w:rsidR="0065777C">
        <w:rPr>
          <w:rFonts w:ascii="Times New Roman" w:hAnsi="Times New Roman"/>
        </w:rPr>
        <w:t xml:space="preserve">výrazně méně optimálního </w:t>
      </w:r>
      <w:r w:rsidR="00C55159">
        <w:rPr>
          <w:rFonts w:ascii="Times New Roman" w:hAnsi="Times New Roman"/>
        </w:rPr>
        <w:t>výsledk</w:t>
      </w:r>
      <w:r w:rsidR="00C54F01">
        <w:rPr>
          <w:rFonts w:ascii="Times New Roman" w:hAnsi="Times New Roman"/>
        </w:rPr>
        <w:t>u</w:t>
      </w:r>
      <w:r w:rsidR="00C55159">
        <w:rPr>
          <w:rFonts w:ascii="Times New Roman" w:hAnsi="Times New Roman"/>
        </w:rPr>
        <w:t xml:space="preserve"> </w:t>
      </w:r>
      <w:r w:rsidR="0065777C">
        <w:rPr>
          <w:rFonts w:ascii="Times New Roman" w:hAnsi="Times New Roman"/>
        </w:rPr>
        <w:t xml:space="preserve">než </w:t>
      </w:r>
      <w:r w:rsidR="00C55159">
        <w:rPr>
          <w:rFonts w:ascii="Times New Roman" w:hAnsi="Times New Roman"/>
        </w:rPr>
        <w:t>varianta 1</w:t>
      </w:r>
      <w:r w:rsidR="00E57DC2">
        <w:rPr>
          <w:rFonts w:ascii="Times New Roman" w:hAnsi="Times New Roman"/>
        </w:rPr>
        <w:t>.</w:t>
      </w:r>
      <w:r w:rsidR="006F26AC">
        <w:rPr>
          <w:rFonts w:ascii="Times New Roman" w:hAnsi="Times New Roman"/>
        </w:rPr>
        <w:t xml:space="preserve"> Z porovnání variant </w:t>
      </w:r>
      <w:r w:rsidR="00627D4B">
        <w:rPr>
          <w:rFonts w:ascii="Times New Roman" w:hAnsi="Times New Roman"/>
        </w:rPr>
        <w:t>1 a 2 </w:t>
      </w:r>
      <w:r w:rsidR="006F26AC">
        <w:rPr>
          <w:rFonts w:ascii="Times New Roman" w:hAnsi="Times New Roman"/>
        </w:rPr>
        <w:t>jasně vyplývá zásadní rozdíl mezi původním EET a</w:t>
      </w:r>
      <w:r w:rsidR="00BF689C">
        <w:rPr>
          <w:rFonts w:ascii="Times New Roman" w:hAnsi="Times New Roman"/>
        </w:rPr>
        <w:t> </w:t>
      </w:r>
      <w:r w:rsidR="006F26AC">
        <w:rPr>
          <w:rFonts w:ascii="Times New Roman" w:hAnsi="Times New Roman"/>
        </w:rPr>
        <w:t>navrženým EET 2.0, kdy dojde k realizaci narovnání podnikatelského prostřední s vyšší efektivitou</w:t>
      </w:r>
      <w:r w:rsidR="00F45C20">
        <w:rPr>
          <w:rFonts w:ascii="Times New Roman" w:hAnsi="Times New Roman"/>
        </w:rPr>
        <w:t xml:space="preserve"> </w:t>
      </w:r>
      <w:r w:rsidR="00627D4B">
        <w:rPr>
          <w:rFonts w:ascii="Times New Roman" w:hAnsi="Times New Roman"/>
        </w:rPr>
        <w:t>a </w:t>
      </w:r>
      <w:r w:rsidR="00F45C20">
        <w:rPr>
          <w:rFonts w:ascii="Times New Roman" w:hAnsi="Times New Roman"/>
        </w:rPr>
        <w:t xml:space="preserve">vedle toho </w:t>
      </w:r>
      <w:r w:rsidR="00627D4B">
        <w:rPr>
          <w:rFonts w:ascii="Times New Roman" w:hAnsi="Times New Roman"/>
        </w:rPr>
        <w:t>i </w:t>
      </w:r>
      <w:r w:rsidR="006F26AC">
        <w:rPr>
          <w:rFonts w:ascii="Times New Roman" w:hAnsi="Times New Roman"/>
        </w:rPr>
        <w:t>vyšším výnosem pro veřejné rozpočty</w:t>
      </w:r>
      <w:r w:rsidR="008E5152">
        <w:rPr>
          <w:rFonts w:ascii="Times New Roman" w:hAnsi="Times New Roman"/>
        </w:rPr>
        <w:t>.</w:t>
      </w:r>
    </w:p>
    <w:p w14:paraId="60326F50" w14:textId="0539AB02" w:rsidR="00490E16" w:rsidRPr="00B564F7" w:rsidRDefault="00B432B3" w:rsidP="00752ABA">
      <w:pPr>
        <w:rPr>
          <w:rFonts w:ascii="Times New Roman" w:hAnsi="Times New Roman"/>
        </w:rPr>
      </w:pPr>
      <w:r>
        <w:rPr>
          <w:rFonts w:ascii="Times New Roman" w:hAnsi="Times New Roman"/>
        </w:rPr>
        <w:t>Rozhodující</w:t>
      </w:r>
      <w:r w:rsidR="008A1C18">
        <w:rPr>
          <w:rFonts w:ascii="Times New Roman" w:hAnsi="Times New Roman"/>
        </w:rPr>
        <w:t xml:space="preserve"> </w:t>
      </w:r>
      <w:r w:rsidR="008A1C18" w:rsidRPr="00B564F7">
        <w:rPr>
          <w:rFonts w:ascii="Times New Roman" w:hAnsi="Times New Roman"/>
        </w:rPr>
        <w:t xml:space="preserve">je tedy porovnání </w:t>
      </w:r>
      <w:r w:rsidR="008A1C18" w:rsidRPr="001B765B">
        <w:rPr>
          <w:rFonts w:ascii="Times New Roman" w:hAnsi="Times New Roman"/>
        </w:rPr>
        <w:t xml:space="preserve">varianty </w:t>
      </w:r>
      <w:r w:rsidR="00627D4B" w:rsidRPr="001B765B">
        <w:rPr>
          <w:rFonts w:ascii="Times New Roman" w:hAnsi="Times New Roman"/>
        </w:rPr>
        <w:t>1</w:t>
      </w:r>
      <w:r w:rsidR="00627D4B">
        <w:rPr>
          <w:rFonts w:ascii="Times New Roman" w:hAnsi="Times New Roman"/>
        </w:rPr>
        <w:t> </w:t>
      </w:r>
      <w:r w:rsidR="00627D4B" w:rsidRPr="001B765B">
        <w:rPr>
          <w:rFonts w:ascii="Times New Roman" w:hAnsi="Times New Roman"/>
        </w:rPr>
        <w:t>a</w:t>
      </w:r>
      <w:r w:rsidR="00627D4B">
        <w:rPr>
          <w:rFonts w:ascii="Times New Roman" w:hAnsi="Times New Roman"/>
        </w:rPr>
        <w:t> </w:t>
      </w:r>
      <w:r w:rsidR="008A1C18" w:rsidRPr="001B765B">
        <w:rPr>
          <w:rFonts w:ascii="Times New Roman" w:hAnsi="Times New Roman"/>
        </w:rPr>
        <w:t>varianty 0</w:t>
      </w:r>
      <w:r w:rsidR="001B765B" w:rsidRPr="001B765B">
        <w:rPr>
          <w:rFonts w:ascii="Times New Roman" w:hAnsi="Times New Roman"/>
        </w:rPr>
        <w:t>,</w:t>
      </w:r>
      <w:r w:rsidR="001B765B">
        <w:rPr>
          <w:rFonts w:ascii="Times New Roman" w:hAnsi="Times New Roman"/>
        </w:rPr>
        <w:t xml:space="preserve"> kde je nutné zohlednit jak přínos pro</w:t>
      </w:r>
      <w:r w:rsidR="00BF689C">
        <w:rPr>
          <w:rFonts w:ascii="Times New Roman" w:hAnsi="Times New Roman"/>
        </w:rPr>
        <w:t> </w:t>
      </w:r>
      <w:r w:rsidR="001B765B">
        <w:rPr>
          <w:rFonts w:ascii="Times New Roman" w:hAnsi="Times New Roman"/>
        </w:rPr>
        <w:t xml:space="preserve">narovnání podnikatelského prostředí, tak </w:t>
      </w:r>
      <w:r w:rsidR="00627D4B">
        <w:rPr>
          <w:rFonts w:ascii="Times New Roman" w:hAnsi="Times New Roman"/>
        </w:rPr>
        <w:t>i </w:t>
      </w:r>
      <w:r w:rsidR="001B765B">
        <w:rPr>
          <w:rFonts w:ascii="Times New Roman" w:hAnsi="Times New Roman"/>
        </w:rPr>
        <w:t>dodatečné inkaso veřejných rozpočtů, které vhodným investováním zpět do ekonomiky může implikovat další přínosy.</w:t>
      </w:r>
    </w:p>
    <w:p w14:paraId="09E53A04" w14:textId="7B8228A6" w:rsidR="004554C8" w:rsidRDefault="00C54F01" w:rsidP="00752ABA">
      <w:pPr>
        <w:rPr>
          <w:rFonts w:ascii="Times New Roman" w:hAnsi="Times New Roman"/>
        </w:rPr>
      </w:pPr>
      <w:r>
        <w:rPr>
          <w:rFonts w:ascii="Times New Roman" w:hAnsi="Times New Roman"/>
        </w:rPr>
        <w:t xml:space="preserve">Jak vyplývá z předchozího </w:t>
      </w:r>
      <w:r w:rsidR="0065777C">
        <w:rPr>
          <w:rFonts w:ascii="Times New Roman" w:hAnsi="Times New Roman"/>
        </w:rPr>
        <w:t>textu</w:t>
      </w:r>
      <w:r>
        <w:rPr>
          <w:rFonts w:ascii="Times New Roman" w:hAnsi="Times New Roman"/>
        </w:rPr>
        <w:t>, p</w:t>
      </w:r>
      <w:r w:rsidR="004554C8" w:rsidRPr="00B564F7">
        <w:rPr>
          <w:rFonts w:ascii="Times New Roman" w:hAnsi="Times New Roman"/>
        </w:rPr>
        <w:t>ro</w:t>
      </w:r>
      <w:r w:rsidR="00B2773C" w:rsidRPr="00B564F7">
        <w:rPr>
          <w:rFonts w:ascii="Times New Roman" w:hAnsi="Times New Roman"/>
        </w:rPr>
        <w:t xml:space="preserve"> </w:t>
      </w:r>
      <w:r w:rsidR="004554C8" w:rsidRPr="00B564F7">
        <w:rPr>
          <w:rFonts w:ascii="Times New Roman" w:hAnsi="Times New Roman"/>
        </w:rPr>
        <w:t>poplatník</w:t>
      </w:r>
      <w:r w:rsidR="007A0543">
        <w:rPr>
          <w:rFonts w:ascii="Times New Roman" w:hAnsi="Times New Roman"/>
        </w:rPr>
        <w:t>y bude zavedení evidence tržeb</w:t>
      </w:r>
      <w:r w:rsidR="008E5152">
        <w:rPr>
          <w:rFonts w:ascii="Times New Roman" w:hAnsi="Times New Roman"/>
        </w:rPr>
        <w:t xml:space="preserve"> ve variantě </w:t>
      </w:r>
      <w:r w:rsidR="00627D4B">
        <w:rPr>
          <w:rFonts w:ascii="Times New Roman" w:hAnsi="Times New Roman"/>
        </w:rPr>
        <w:t>1 </w:t>
      </w:r>
      <w:r w:rsidR="007A0543">
        <w:rPr>
          <w:rFonts w:ascii="Times New Roman" w:hAnsi="Times New Roman"/>
        </w:rPr>
        <w:t>znamenat mírné dodatečné náklady ve formě instalace potřebného software či aplikace pro</w:t>
      </w:r>
      <w:r w:rsidR="00BF689C">
        <w:rPr>
          <w:rFonts w:ascii="Times New Roman" w:hAnsi="Times New Roman"/>
        </w:rPr>
        <w:t> </w:t>
      </w:r>
      <w:r w:rsidR="007A0543">
        <w:rPr>
          <w:rFonts w:ascii="Times New Roman" w:hAnsi="Times New Roman"/>
        </w:rPr>
        <w:t>evidenci tržeb do již vlastněného zařízení</w:t>
      </w:r>
      <w:r w:rsidR="0032272C">
        <w:rPr>
          <w:rFonts w:ascii="Times New Roman" w:hAnsi="Times New Roman"/>
        </w:rPr>
        <w:t>, případně pořízení zařízení nového</w:t>
      </w:r>
      <w:r w:rsidR="00B2773C">
        <w:rPr>
          <w:rFonts w:ascii="Times New Roman" w:hAnsi="Times New Roman"/>
        </w:rPr>
        <w:t>.</w:t>
      </w:r>
    </w:p>
    <w:p w14:paraId="2E2DECBD" w14:textId="66CF73AD" w:rsidR="00DD1F97" w:rsidRDefault="00C54F01" w:rsidP="00752ABA">
      <w:pPr>
        <w:rPr>
          <w:rFonts w:ascii="Times New Roman" w:hAnsi="Times New Roman"/>
        </w:rPr>
      </w:pPr>
      <w:r>
        <w:rPr>
          <w:rFonts w:ascii="Times New Roman" w:hAnsi="Times New Roman"/>
        </w:rPr>
        <w:t>Celkové n</w:t>
      </w:r>
      <w:r w:rsidR="00A62047" w:rsidRPr="00B564F7">
        <w:rPr>
          <w:rFonts w:ascii="Times New Roman" w:hAnsi="Times New Roman"/>
        </w:rPr>
        <w:t xml:space="preserve">áklady </w:t>
      </w:r>
      <w:r>
        <w:rPr>
          <w:rFonts w:ascii="Times New Roman" w:hAnsi="Times New Roman"/>
        </w:rPr>
        <w:t>(tedy včetně nákladů, které ponese stát)</w:t>
      </w:r>
      <w:r w:rsidRPr="00B564F7" w:rsidDel="00F91094">
        <w:rPr>
          <w:rFonts w:ascii="Times New Roman" w:hAnsi="Times New Roman"/>
        </w:rPr>
        <w:t xml:space="preserve"> </w:t>
      </w:r>
      <w:r w:rsidR="00F91094">
        <w:rPr>
          <w:rFonts w:ascii="Times New Roman" w:hAnsi="Times New Roman"/>
        </w:rPr>
        <w:t>znovuzavedení EET 2.0</w:t>
      </w:r>
      <w:r>
        <w:rPr>
          <w:rFonts w:ascii="Times New Roman" w:hAnsi="Times New Roman"/>
        </w:rPr>
        <w:t xml:space="preserve">, </w:t>
      </w:r>
      <w:r w:rsidR="00F91094">
        <w:rPr>
          <w:rFonts w:ascii="Times New Roman" w:hAnsi="Times New Roman"/>
        </w:rPr>
        <w:t xml:space="preserve">představující </w:t>
      </w:r>
      <w:r w:rsidR="00A62047" w:rsidRPr="00B564F7">
        <w:rPr>
          <w:rFonts w:ascii="Times New Roman" w:hAnsi="Times New Roman"/>
        </w:rPr>
        <w:t>odstranění ekonomické deformace</w:t>
      </w:r>
      <w:r w:rsidR="00EF6F4F" w:rsidRPr="00B564F7">
        <w:rPr>
          <w:rFonts w:ascii="Times New Roman" w:hAnsi="Times New Roman"/>
        </w:rPr>
        <w:t xml:space="preserve"> v podobě </w:t>
      </w:r>
      <w:r w:rsidR="007467D3" w:rsidRPr="00B564F7">
        <w:rPr>
          <w:rFonts w:ascii="Times New Roman" w:hAnsi="Times New Roman"/>
        </w:rPr>
        <w:t xml:space="preserve">toho, že část podnikatelů odvádí </w:t>
      </w:r>
      <w:r w:rsidR="005C7DDE" w:rsidRPr="00B564F7">
        <w:rPr>
          <w:rFonts w:ascii="Times New Roman" w:hAnsi="Times New Roman"/>
        </w:rPr>
        <w:t>me</w:t>
      </w:r>
      <w:r w:rsidR="007467D3" w:rsidRPr="00B564F7">
        <w:rPr>
          <w:rFonts w:ascii="Times New Roman" w:hAnsi="Times New Roman"/>
        </w:rPr>
        <w:t>nší podíl do</w:t>
      </w:r>
      <w:r w:rsidR="00BF689C">
        <w:rPr>
          <w:rFonts w:ascii="Times New Roman" w:hAnsi="Times New Roman"/>
        </w:rPr>
        <w:t> </w:t>
      </w:r>
      <w:r w:rsidR="007467D3" w:rsidRPr="00B564F7">
        <w:rPr>
          <w:rFonts w:ascii="Times New Roman" w:hAnsi="Times New Roman"/>
        </w:rPr>
        <w:t>veřejných rozpočtů</w:t>
      </w:r>
      <w:r w:rsidR="008E5152">
        <w:rPr>
          <w:rFonts w:ascii="Times New Roman" w:hAnsi="Times New Roman"/>
        </w:rPr>
        <w:t>,</w:t>
      </w:r>
      <w:r w:rsidR="007467D3" w:rsidRPr="00B564F7">
        <w:rPr>
          <w:rFonts w:ascii="Times New Roman" w:hAnsi="Times New Roman"/>
        </w:rPr>
        <w:t xml:space="preserve"> než je zákonem daný</w:t>
      </w:r>
      <w:r>
        <w:rPr>
          <w:rFonts w:ascii="Times New Roman" w:hAnsi="Times New Roman"/>
        </w:rPr>
        <w:t xml:space="preserve"> (</w:t>
      </w:r>
      <w:r w:rsidR="007467D3" w:rsidRPr="00B564F7">
        <w:rPr>
          <w:rFonts w:ascii="Times New Roman" w:hAnsi="Times New Roman"/>
        </w:rPr>
        <w:t>čímž získávají konkurenční výhodu</w:t>
      </w:r>
      <w:r>
        <w:rPr>
          <w:rFonts w:ascii="Times New Roman" w:hAnsi="Times New Roman"/>
        </w:rPr>
        <w:t>)</w:t>
      </w:r>
      <w:r w:rsidR="00F91094">
        <w:rPr>
          <w:rFonts w:ascii="Times New Roman" w:hAnsi="Times New Roman"/>
        </w:rPr>
        <w:t xml:space="preserve">, jsou </w:t>
      </w:r>
      <w:r>
        <w:rPr>
          <w:rFonts w:ascii="Times New Roman" w:hAnsi="Times New Roman"/>
        </w:rPr>
        <w:t xml:space="preserve">signifikantně </w:t>
      </w:r>
      <w:r w:rsidR="00F91094">
        <w:rPr>
          <w:rFonts w:ascii="Times New Roman" w:hAnsi="Times New Roman"/>
        </w:rPr>
        <w:t>kompenzovány nejen právě narovnáním podnikatelského prostředí,</w:t>
      </w:r>
      <w:r>
        <w:rPr>
          <w:rFonts w:ascii="Times New Roman" w:hAnsi="Times New Roman"/>
        </w:rPr>
        <w:t xml:space="preserve"> vyšší důvěrou v ekonomiku,</w:t>
      </w:r>
      <w:r w:rsidR="00F91094">
        <w:rPr>
          <w:rFonts w:ascii="Times New Roman" w:hAnsi="Times New Roman"/>
        </w:rPr>
        <w:t xml:space="preserve"> </w:t>
      </w:r>
      <w:r w:rsidR="00072655">
        <w:rPr>
          <w:rFonts w:ascii="Times New Roman" w:hAnsi="Times New Roman"/>
        </w:rPr>
        <w:t xml:space="preserve">zjednodušením kontrol dodržování povinností daných státem, </w:t>
      </w:r>
      <w:r w:rsidR="00F91094">
        <w:rPr>
          <w:rFonts w:ascii="Times New Roman" w:hAnsi="Times New Roman"/>
        </w:rPr>
        <w:t>ale jsou posíleny i</w:t>
      </w:r>
      <w:r w:rsidR="00BF689C">
        <w:rPr>
          <w:rFonts w:ascii="Times New Roman" w:hAnsi="Times New Roman"/>
        </w:rPr>
        <w:t> </w:t>
      </w:r>
      <w:r w:rsidR="00F91094">
        <w:rPr>
          <w:rFonts w:ascii="Times New Roman" w:hAnsi="Times New Roman"/>
        </w:rPr>
        <w:t>efektem dodatečných příjmů veřejných rozpočtů</w:t>
      </w:r>
      <w:r>
        <w:rPr>
          <w:rFonts w:ascii="Times New Roman" w:hAnsi="Times New Roman"/>
        </w:rPr>
        <w:t>.</w:t>
      </w:r>
    </w:p>
    <w:p w14:paraId="32DFE0B5" w14:textId="6C191DB4" w:rsidR="00A62047" w:rsidRDefault="00A62047" w:rsidP="00752ABA">
      <w:pPr>
        <w:rPr>
          <w:rFonts w:ascii="Times New Roman" w:hAnsi="Times New Roman"/>
        </w:rPr>
      </w:pPr>
      <w:r>
        <w:rPr>
          <w:rFonts w:ascii="Times New Roman" w:hAnsi="Times New Roman"/>
        </w:rPr>
        <w:t xml:space="preserve">Z tohoto důvodu je vhodné zvolit jako optimální variantu 1, tj. </w:t>
      </w:r>
      <w:r w:rsidR="00072655">
        <w:rPr>
          <w:rFonts w:ascii="Times New Roman" w:hAnsi="Times New Roman"/>
        </w:rPr>
        <w:t>zavedení EET 2.0</w:t>
      </w:r>
      <w:r>
        <w:rPr>
          <w:rFonts w:ascii="Times New Roman" w:hAnsi="Times New Roman"/>
        </w:rPr>
        <w:t>.</w:t>
      </w:r>
    </w:p>
    <w:p w14:paraId="51BC559F" w14:textId="416B793C" w:rsidR="00F7167C" w:rsidRPr="00867C28" w:rsidRDefault="00F7167C" w:rsidP="00F7167C">
      <w:pPr>
        <w:pStyle w:val="Nadpis1"/>
        <w:rPr>
          <w:rFonts w:ascii="Times New Roman" w:hAnsi="Times New Roman"/>
        </w:rPr>
      </w:pPr>
      <w:bookmarkStart w:id="23" w:name="_Toc499625269"/>
      <w:bookmarkStart w:id="24" w:name="_Toc499625271"/>
      <w:r w:rsidRPr="00867C28">
        <w:rPr>
          <w:rFonts w:ascii="Times New Roman" w:hAnsi="Times New Roman"/>
        </w:rPr>
        <w:t xml:space="preserve">Implementace doporučené varianty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vynucování</w:t>
      </w:r>
      <w:bookmarkEnd w:id="23"/>
    </w:p>
    <w:p w14:paraId="26760DE8" w14:textId="2276933F" w:rsidR="00AC31C1" w:rsidRPr="00867C28" w:rsidRDefault="00F7167C" w:rsidP="00AD4232">
      <w:pPr>
        <w:rPr>
          <w:rFonts w:ascii="Times New Roman" w:hAnsi="Times New Roman"/>
        </w:rPr>
      </w:pPr>
      <w:r w:rsidRPr="00867C28">
        <w:rPr>
          <w:rFonts w:ascii="Times New Roman" w:hAnsi="Times New Roman"/>
        </w:rPr>
        <w:t xml:space="preserve">Navrhovaná změna bude provedena formou zákona, kterým bude </w:t>
      </w:r>
      <w:r w:rsidR="00CC3D21">
        <w:rPr>
          <w:rFonts w:ascii="Times New Roman" w:hAnsi="Times New Roman"/>
        </w:rPr>
        <w:t>znovu zaveden</w:t>
      </w:r>
      <w:r w:rsidR="00CC3D21" w:rsidRPr="00867C28">
        <w:rPr>
          <w:rFonts w:ascii="Times New Roman" w:hAnsi="Times New Roman"/>
        </w:rPr>
        <w:t xml:space="preserve"> </w:t>
      </w:r>
      <w:r w:rsidRPr="00867C28">
        <w:rPr>
          <w:rFonts w:ascii="Times New Roman" w:hAnsi="Times New Roman"/>
        </w:rPr>
        <w:t>zákon o</w:t>
      </w:r>
      <w:r w:rsidR="00BF689C">
        <w:rPr>
          <w:rFonts w:ascii="Times New Roman" w:hAnsi="Times New Roman"/>
        </w:rPr>
        <w:t> </w:t>
      </w:r>
      <w:r w:rsidRPr="00867C28">
        <w:rPr>
          <w:rFonts w:ascii="Times New Roman" w:hAnsi="Times New Roman"/>
        </w:rPr>
        <w:t xml:space="preserve">evidenci tržeb,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 xml:space="preserve">příslušná ustanovení zákona </w:t>
      </w:r>
      <w:r w:rsidR="00627D4B" w:rsidRPr="00867C28">
        <w:rPr>
          <w:rFonts w:ascii="Times New Roman" w:hAnsi="Times New Roman"/>
        </w:rPr>
        <w:t>o</w:t>
      </w:r>
      <w:r w:rsidR="00627D4B">
        <w:rPr>
          <w:rFonts w:ascii="Times New Roman" w:hAnsi="Times New Roman"/>
        </w:rPr>
        <w:t> </w:t>
      </w:r>
      <w:r w:rsidRPr="00867C28">
        <w:rPr>
          <w:rFonts w:ascii="Times New Roman" w:hAnsi="Times New Roman"/>
        </w:rPr>
        <w:t>daních z</w:t>
      </w:r>
      <w:r>
        <w:rPr>
          <w:rFonts w:ascii="Times New Roman" w:hAnsi="Times New Roman"/>
        </w:rPr>
        <w:t> </w:t>
      </w:r>
      <w:r w:rsidRPr="00867C28">
        <w:rPr>
          <w:rFonts w:ascii="Times New Roman" w:hAnsi="Times New Roman"/>
        </w:rPr>
        <w:t>příjmů</w:t>
      </w:r>
      <w:r>
        <w:rPr>
          <w:rFonts w:ascii="Times New Roman" w:hAnsi="Times New Roman"/>
        </w:rPr>
        <w:t>,</w:t>
      </w:r>
      <w:r w:rsidRPr="00867C28">
        <w:rPr>
          <w:rFonts w:ascii="Times New Roman" w:hAnsi="Times New Roman"/>
        </w:rPr>
        <w:t xml:space="preserve"> zákona </w:t>
      </w:r>
      <w:r w:rsidR="00627D4B" w:rsidRPr="00867C28">
        <w:rPr>
          <w:rFonts w:ascii="Times New Roman" w:hAnsi="Times New Roman"/>
        </w:rPr>
        <w:t>o</w:t>
      </w:r>
      <w:r w:rsidR="00627D4B">
        <w:rPr>
          <w:rFonts w:ascii="Times New Roman" w:hAnsi="Times New Roman"/>
        </w:rPr>
        <w:t> </w:t>
      </w:r>
      <w:r w:rsidR="00AC31C1">
        <w:rPr>
          <w:rFonts w:ascii="Times New Roman" w:hAnsi="Times New Roman"/>
        </w:rPr>
        <w:t xml:space="preserve">Finanční správě České republiky, zákona </w:t>
      </w:r>
      <w:r w:rsidR="00627D4B">
        <w:rPr>
          <w:rFonts w:ascii="Times New Roman" w:hAnsi="Times New Roman"/>
        </w:rPr>
        <w:t>o </w:t>
      </w:r>
      <w:r w:rsidR="00AC31C1">
        <w:rPr>
          <w:rFonts w:ascii="Times New Roman" w:hAnsi="Times New Roman"/>
        </w:rPr>
        <w:t xml:space="preserve">Celní správě České republiky </w:t>
      </w:r>
      <w:r w:rsidR="00627D4B">
        <w:rPr>
          <w:rFonts w:ascii="Times New Roman" w:hAnsi="Times New Roman"/>
        </w:rPr>
        <w:t>a </w:t>
      </w:r>
      <w:r w:rsidR="00AC31C1">
        <w:rPr>
          <w:rFonts w:ascii="Times New Roman" w:hAnsi="Times New Roman"/>
        </w:rPr>
        <w:t xml:space="preserve">zákona </w:t>
      </w:r>
      <w:r w:rsidR="00627D4B">
        <w:rPr>
          <w:rFonts w:ascii="Times New Roman" w:hAnsi="Times New Roman"/>
        </w:rPr>
        <w:t>o </w:t>
      </w:r>
      <w:r w:rsidR="00AC31C1">
        <w:rPr>
          <w:rFonts w:ascii="Times New Roman" w:hAnsi="Times New Roman"/>
        </w:rPr>
        <w:t>dani z přidané hodnoty.</w:t>
      </w:r>
    </w:p>
    <w:p w14:paraId="0CB03104" w14:textId="77777777" w:rsidR="00F7167C" w:rsidRPr="00867C28" w:rsidRDefault="00F7167C" w:rsidP="00F7167C">
      <w:pPr>
        <w:pStyle w:val="Nadpis1"/>
        <w:rPr>
          <w:rFonts w:ascii="Times New Roman" w:hAnsi="Times New Roman"/>
        </w:rPr>
      </w:pPr>
      <w:bookmarkStart w:id="25" w:name="_Toc499625270"/>
      <w:r w:rsidRPr="00867C28">
        <w:rPr>
          <w:rFonts w:ascii="Times New Roman" w:hAnsi="Times New Roman"/>
        </w:rPr>
        <w:t>Přezkum účinnosti regulace</w:t>
      </w:r>
      <w:bookmarkEnd w:id="25"/>
      <w:r w:rsidRPr="00867C28">
        <w:rPr>
          <w:rFonts w:ascii="Times New Roman" w:hAnsi="Times New Roman"/>
        </w:rPr>
        <w:t xml:space="preserve"> </w:t>
      </w:r>
    </w:p>
    <w:p w14:paraId="5E5520D2" w14:textId="31C255CF" w:rsidR="00F7167C" w:rsidRPr="00867C28" w:rsidRDefault="00F7167C" w:rsidP="00AD4232">
      <w:pPr>
        <w:rPr>
          <w:rFonts w:ascii="Times New Roman" w:hAnsi="Times New Roman"/>
        </w:rPr>
      </w:pPr>
      <w:r w:rsidRPr="00867C28">
        <w:rPr>
          <w:rFonts w:ascii="Times New Roman" w:hAnsi="Times New Roman"/>
        </w:rPr>
        <w:t>S ohledem na doporučenou variantu (</w:t>
      </w:r>
      <w:r w:rsidR="00CC3D21">
        <w:rPr>
          <w:rFonts w:ascii="Times New Roman" w:hAnsi="Times New Roman"/>
        </w:rPr>
        <w:t>znovuzavedení</w:t>
      </w:r>
      <w:r w:rsidR="008E5152">
        <w:rPr>
          <w:rFonts w:ascii="Times New Roman" w:hAnsi="Times New Roman"/>
        </w:rPr>
        <w:t xml:space="preserve"> </w:t>
      </w:r>
      <w:r w:rsidRPr="00867C28">
        <w:rPr>
          <w:rFonts w:ascii="Times New Roman" w:hAnsi="Times New Roman"/>
        </w:rPr>
        <w:t xml:space="preserve">zákona </w:t>
      </w:r>
      <w:r w:rsidR="00627D4B" w:rsidRPr="00867C28">
        <w:rPr>
          <w:rFonts w:ascii="Times New Roman" w:hAnsi="Times New Roman"/>
        </w:rPr>
        <w:t>o</w:t>
      </w:r>
      <w:r w:rsidR="00627D4B">
        <w:rPr>
          <w:rFonts w:ascii="Times New Roman" w:hAnsi="Times New Roman"/>
        </w:rPr>
        <w:t> </w:t>
      </w:r>
      <w:r w:rsidRPr="00867C28">
        <w:rPr>
          <w:rFonts w:ascii="Times New Roman" w:hAnsi="Times New Roman"/>
        </w:rPr>
        <w:t>evidenci tržeb</w:t>
      </w:r>
      <w:r w:rsidR="0057210F">
        <w:rPr>
          <w:rFonts w:ascii="Times New Roman" w:hAnsi="Times New Roman"/>
        </w:rPr>
        <w:t xml:space="preserve"> v nové, modernější </w:t>
      </w:r>
      <w:r w:rsidR="00627D4B">
        <w:rPr>
          <w:rFonts w:ascii="Times New Roman" w:hAnsi="Times New Roman"/>
        </w:rPr>
        <w:t>a </w:t>
      </w:r>
      <w:r w:rsidR="0057210F">
        <w:rPr>
          <w:rFonts w:ascii="Times New Roman" w:hAnsi="Times New Roman"/>
        </w:rPr>
        <w:t>efektivnější podobě</w:t>
      </w:r>
      <w:r w:rsidR="0065777C">
        <w:rPr>
          <w:rFonts w:ascii="Times New Roman" w:hAnsi="Times New Roman"/>
        </w:rPr>
        <w:t xml:space="preserve"> </w:t>
      </w:r>
      <w:r w:rsidRPr="00867C28">
        <w:rPr>
          <w:rFonts w:ascii="Times New Roman" w:hAnsi="Times New Roman"/>
        </w:rPr>
        <w:t xml:space="preserve">a příslušných ustanovení </w:t>
      </w:r>
      <w:r>
        <w:rPr>
          <w:rFonts w:ascii="Times New Roman" w:hAnsi="Times New Roman"/>
        </w:rPr>
        <w:t>dalších zákonů</w:t>
      </w:r>
      <w:r w:rsidRPr="00867C28">
        <w:rPr>
          <w:rFonts w:ascii="Times New Roman" w:hAnsi="Times New Roman"/>
        </w:rPr>
        <w:t>) bude účinnost regulace přezkoumávána</w:t>
      </w:r>
      <w:r w:rsidR="00484B99">
        <w:rPr>
          <w:rFonts w:ascii="Times New Roman" w:hAnsi="Times New Roman"/>
        </w:rPr>
        <w:t xml:space="preserve"> formou </w:t>
      </w:r>
      <w:r w:rsidR="00484B99" w:rsidRPr="00484B99">
        <w:rPr>
          <w:rFonts w:ascii="Times New Roman" w:hAnsi="Times New Roman"/>
        </w:rPr>
        <w:t>p</w:t>
      </w:r>
      <w:r w:rsidR="00484B99">
        <w:rPr>
          <w:rFonts w:ascii="Times New Roman" w:hAnsi="Times New Roman"/>
        </w:rPr>
        <w:t>růběžného</w:t>
      </w:r>
      <w:r w:rsidR="00484B99" w:rsidRPr="00484B99">
        <w:rPr>
          <w:rFonts w:ascii="Times New Roman" w:hAnsi="Times New Roman"/>
        </w:rPr>
        <w:t xml:space="preserve"> sledování klíčových ukazatelů, které indikují daňové úniky (</w:t>
      </w:r>
      <w:r w:rsidR="00EC133D">
        <w:rPr>
          <w:rFonts w:ascii="Times New Roman" w:hAnsi="Times New Roman"/>
        </w:rPr>
        <w:t xml:space="preserve">např. </w:t>
      </w:r>
      <w:r w:rsidR="00484B99" w:rsidRPr="00484B99">
        <w:rPr>
          <w:rFonts w:ascii="Times New Roman" w:hAnsi="Times New Roman"/>
        </w:rPr>
        <w:t xml:space="preserve">podíl šedé ekonomiky, velikost daňové mezery, objem hotovostních </w:t>
      </w:r>
      <w:r w:rsidR="0057210F">
        <w:rPr>
          <w:rFonts w:ascii="Times New Roman" w:hAnsi="Times New Roman"/>
        </w:rPr>
        <w:t>a</w:t>
      </w:r>
      <w:r w:rsidR="00BF689C">
        <w:rPr>
          <w:rFonts w:ascii="Times New Roman" w:hAnsi="Times New Roman"/>
        </w:rPr>
        <w:t> </w:t>
      </w:r>
      <w:r w:rsidR="0057210F">
        <w:rPr>
          <w:rFonts w:ascii="Times New Roman" w:hAnsi="Times New Roman"/>
        </w:rPr>
        <w:t xml:space="preserve">bezhotovostních </w:t>
      </w:r>
      <w:r w:rsidR="00484B99" w:rsidRPr="00484B99">
        <w:rPr>
          <w:rFonts w:ascii="Times New Roman" w:hAnsi="Times New Roman"/>
        </w:rPr>
        <w:t xml:space="preserve">tržeb, </w:t>
      </w:r>
      <w:r w:rsidR="00EC133D">
        <w:rPr>
          <w:rFonts w:ascii="Times New Roman" w:hAnsi="Times New Roman"/>
        </w:rPr>
        <w:t xml:space="preserve">vývoj </w:t>
      </w:r>
      <w:r w:rsidR="00484B99" w:rsidRPr="00484B99">
        <w:rPr>
          <w:rFonts w:ascii="Times New Roman" w:hAnsi="Times New Roman"/>
        </w:rPr>
        <w:t>inkas</w:t>
      </w:r>
      <w:r w:rsidR="00EC133D">
        <w:rPr>
          <w:rFonts w:ascii="Times New Roman" w:hAnsi="Times New Roman"/>
        </w:rPr>
        <w:t>a</w:t>
      </w:r>
      <w:r w:rsidR="00484B99" w:rsidRPr="00484B99">
        <w:rPr>
          <w:rFonts w:ascii="Times New Roman" w:hAnsi="Times New Roman"/>
        </w:rPr>
        <w:t xml:space="preserve"> daní</w:t>
      </w:r>
      <w:r w:rsidR="00EC133D">
        <w:rPr>
          <w:rFonts w:ascii="Times New Roman" w:hAnsi="Times New Roman"/>
        </w:rPr>
        <w:t>)</w:t>
      </w:r>
      <w:r w:rsidR="00414E6D">
        <w:rPr>
          <w:rFonts w:ascii="Times New Roman" w:hAnsi="Times New Roman"/>
        </w:rPr>
        <w:t>, a to i ve spolupráci s dalšími orgány státní správy.</w:t>
      </w:r>
    </w:p>
    <w:p w14:paraId="02D9053D" w14:textId="4D9AA81B" w:rsidR="00EA4E60" w:rsidRPr="00867C28" w:rsidRDefault="00EA4E60" w:rsidP="00752ABA">
      <w:pPr>
        <w:pStyle w:val="Nadpis1"/>
        <w:rPr>
          <w:rFonts w:ascii="Times New Roman" w:hAnsi="Times New Roman"/>
        </w:rPr>
      </w:pPr>
      <w:r w:rsidRPr="00867C28">
        <w:rPr>
          <w:rFonts w:ascii="Times New Roman" w:hAnsi="Times New Roman"/>
        </w:rPr>
        <w:t xml:space="preserve">Konzultace </w:t>
      </w:r>
      <w:r w:rsidR="00627D4B" w:rsidRPr="00867C28">
        <w:rPr>
          <w:rFonts w:ascii="Times New Roman" w:hAnsi="Times New Roman"/>
        </w:rPr>
        <w:t>a</w:t>
      </w:r>
      <w:r w:rsidR="00627D4B">
        <w:rPr>
          <w:rFonts w:ascii="Times New Roman" w:hAnsi="Times New Roman"/>
        </w:rPr>
        <w:t> </w:t>
      </w:r>
      <w:r w:rsidRPr="00867C28">
        <w:rPr>
          <w:rFonts w:ascii="Times New Roman" w:hAnsi="Times New Roman"/>
        </w:rPr>
        <w:t>zdroje dat</w:t>
      </w:r>
      <w:bookmarkEnd w:id="24"/>
    </w:p>
    <w:p w14:paraId="5AAAACAE" w14:textId="790B82FE" w:rsidR="005559FB" w:rsidRDefault="00EA4E60" w:rsidP="00AD4232">
      <w:pPr>
        <w:rPr>
          <w:rFonts w:ascii="Times New Roman" w:hAnsi="Times New Roman"/>
        </w:rPr>
      </w:pPr>
      <w:r w:rsidRPr="00DD29E3">
        <w:rPr>
          <w:rFonts w:ascii="Times New Roman" w:hAnsi="Times New Roman"/>
        </w:rPr>
        <w:t xml:space="preserve">Návrh řešení byl Ministerstvem financí konzultován </w:t>
      </w:r>
      <w:r w:rsidR="00627D4B" w:rsidRPr="00DD29E3">
        <w:rPr>
          <w:rFonts w:ascii="Times New Roman" w:hAnsi="Times New Roman"/>
        </w:rPr>
        <w:t>s</w:t>
      </w:r>
      <w:r w:rsidR="00627D4B">
        <w:rPr>
          <w:rFonts w:ascii="Times New Roman" w:hAnsi="Times New Roman"/>
        </w:rPr>
        <w:t> </w:t>
      </w:r>
      <w:r w:rsidRPr="00DD29E3">
        <w:rPr>
          <w:rFonts w:ascii="Times New Roman" w:hAnsi="Times New Roman"/>
        </w:rPr>
        <w:t>Generálním finančním ředitelstvím</w:t>
      </w:r>
      <w:r w:rsidR="00AD4232">
        <w:rPr>
          <w:rFonts w:ascii="Times New Roman" w:hAnsi="Times New Roman"/>
        </w:rPr>
        <w:t xml:space="preserve"> a Generálním ředitelstvím cel</w:t>
      </w:r>
      <w:r w:rsidR="005559FB" w:rsidRPr="00DD29E3">
        <w:rPr>
          <w:rFonts w:ascii="Times New Roman" w:hAnsi="Times New Roman"/>
        </w:rPr>
        <w:t>.</w:t>
      </w:r>
    </w:p>
    <w:p w14:paraId="189B3072" w14:textId="3FFDED5C" w:rsidR="00140F35" w:rsidRPr="00140F35" w:rsidRDefault="00CC606E" w:rsidP="00140F35">
      <w:pPr>
        <w:rPr>
          <w:rFonts w:ascii="Times New Roman" w:hAnsi="Times New Roman"/>
        </w:rPr>
      </w:pPr>
      <w:r>
        <w:rPr>
          <w:rFonts w:ascii="Times New Roman" w:hAnsi="Times New Roman"/>
        </w:rPr>
        <w:t>Dílčí aspekty návrhu byly konzultovány se zástupci podnikatelů</w:t>
      </w:r>
      <w:r w:rsidR="00140F35">
        <w:rPr>
          <w:rFonts w:ascii="Times New Roman" w:hAnsi="Times New Roman"/>
        </w:rPr>
        <w:t xml:space="preserve"> a odborné veřejnosti.</w:t>
      </w:r>
      <w:r>
        <w:rPr>
          <w:rFonts w:ascii="Times New Roman" w:hAnsi="Times New Roman"/>
        </w:rPr>
        <w:t xml:space="preserve"> </w:t>
      </w:r>
      <w:r w:rsidR="00140F35">
        <w:rPr>
          <w:rFonts w:ascii="Times New Roman" w:hAnsi="Times New Roman"/>
        </w:rPr>
        <w:t>K</w:t>
      </w:r>
      <w:r>
        <w:rPr>
          <w:rFonts w:ascii="Times New Roman" w:hAnsi="Times New Roman"/>
        </w:rPr>
        <w:t>onkrétně</w:t>
      </w:r>
      <w:r w:rsidR="00140F35">
        <w:rPr>
          <w:rFonts w:ascii="Times New Roman" w:hAnsi="Times New Roman"/>
        </w:rPr>
        <w:t xml:space="preserve"> jde o tyto subjekty</w:t>
      </w:r>
      <w:r>
        <w:rPr>
          <w:rFonts w:ascii="Times New Roman" w:hAnsi="Times New Roman"/>
        </w:rPr>
        <w:t xml:space="preserve">: </w:t>
      </w:r>
      <w:r w:rsidR="00140F35" w:rsidRPr="00140F35">
        <w:rPr>
          <w:rFonts w:ascii="Times New Roman" w:hAnsi="Times New Roman"/>
        </w:rPr>
        <w:t>Hospodářská komora</w:t>
      </w:r>
      <w:r w:rsidR="00140F35">
        <w:rPr>
          <w:rFonts w:ascii="Times New Roman" w:hAnsi="Times New Roman"/>
        </w:rPr>
        <w:t>,</w:t>
      </w:r>
      <w:r w:rsidR="00140F35" w:rsidRPr="00140F35">
        <w:rPr>
          <w:rFonts w:ascii="Times New Roman" w:hAnsi="Times New Roman"/>
        </w:rPr>
        <w:t xml:space="preserve"> </w:t>
      </w:r>
      <w:r w:rsidR="00140F35">
        <w:rPr>
          <w:rFonts w:ascii="Times New Roman" w:hAnsi="Times New Roman"/>
        </w:rPr>
        <w:t>Asociace restauratérů APRON,</w:t>
      </w:r>
      <w:r w:rsidR="00140F35" w:rsidRPr="00140F35">
        <w:rPr>
          <w:rFonts w:ascii="Times New Roman" w:hAnsi="Times New Roman"/>
        </w:rPr>
        <w:t xml:space="preserve"> Asociace hotelů a restaurací ČR</w:t>
      </w:r>
      <w:r w:rsidR="00140F35">
        <w:rPr>
          <w:rFonts w:ascii="Times New Roman" w:hAnsi="Times New Roman"/>
        </w:rPr>
        <w:t>,</w:t>
      </w:r>
      <w:r w:rsidR="00140F35" w:rsidRPr="00140F35">
        <w:rPr>
          <w:rFonts w:ascii="Times New Roman" w:hAnsi="Times New Roman"/>
        </w:rPr>
        <w:t xml:space="preserve"> Svaz obchodu a cestovního ruchu ČR</w:t>
      </w:r>
      <w:r w:rsidR="00140F35">
        <w:rPr>
          <w:rFonts w:ascii="Times New Roman" w:hAnsi="Times New Roman"/>
        </w:rPr>
        <w:t>,</w:t>
      </w:r>
      <w:r w:rsidR="00140F35" w:rsidRPr="00140F35">
        <w:rPr>
          <w:rFonts w:ascii="Times New Roman" w:hAnsi="Times New Roman"/>
        </w:rPr>
        <w:t xml:space="preserve"> Asociace malých a středních podniků a živnostníků ČR</w:t>
      </w:r>
      <w:r w:rsidR="00140F35">
        <w:rPr>
          <w:rFonts w:ascii="Times New Roman" w:hAnsi="Times New Roman"/>
        </w:rPr>
        <w:t>,</w:t>
      </w:r>
      <w:r w:rsidR="00140F35" w:rsidRPr="00140F35">
        <w:rPr>
          <w:rFonts w:ascii="Times New Roman" w:hAnsi="Times New Roman"/>
        </w:rPr>
        <w:t xml:space="preserve"> </w:t>
      </w:r>
      <w:r w:rsidR="00140F35">
        <w:rPr>
          <w:rFonts w:ascii="Times New Roman" w:hAnsi="Times New Roman"/>
        </w:rPr>
        <w:t xml:space="preserve">Česko Vietnamská organizace </w:t>
      </w:r>
      <w:r w:rsidR="00140F35" w:rsidRPr="00140F35">
        <w:rPr>
          <w:rFonts w:ascii="Times New Roman" w:hAnsi="Times New Roman"/>
        </w:rPr>
        <w:t>Czech Viet</w:t>
      </w:r>
      <w:r w:rsidR="00140F35">
        <w:rPr>
          <w:rFonts w:ascii="Times New Roman" w:hAnsi="Times New Roman"/>
        </w:rPr>
        <w:t>,</w:t>
      </w:r>
      <w:r w:rsidR="00140F35" w:rsidRPr="00140F35">
        <w:rPr>
          <w:rFonts w:ascii="Times New Roman" w:hAnsi="Times New Roman"/>
        </w:rPr>
        <w:t xml:space="preserve"> Asociace českého tradičního obchodu</w:t>
      </w:r>
      <w:r w:rsidR="00140F35">
        <w:rPr>
          <w:rFonts w:ascii="Times New Roman" w:hAnsi="Times New Roman"/>
        </w:rPr>
        <w:t xml:space="preserve"> a</w:t>
      </w:r>
      <w:r w:rsidR="00140F35" w:rsidRPr="00140F35">
        <w:rPr>
          <w:rFonts w:ascii="Times New Roman" w:hAnsi="Times New Roman"/>
        </w:rPr>
        <w:t xml:space="preserve"> Komora daňových poradců ČR</w:t>
      </w:r>
      <w:r w:rsidR="00140F35">
        <w:rPr>
          <w:rFonts w:ascii="Times New Roman" w:hAnsi="Times New Roman"/>
        </w:rPr>
        <w:t>.</w:t>
      </w:r>
    </w:p>
    <w:p w14:paraId="7BB7CAA1" w14:textId="77777777" w:rsidR="003F44D4" w:rsidRPr="003F44D4" w:rsidRDefault="003F44D4" w:rsidP="003F44D4">
      <w:pPr>
        <w:pStyle w:val="Nadpis1"/>
        <w:ind w:left="578" w:hanging="578"/>
        <w:rPr>
          <w:rFonts w:ascii="Times New Roman" w:hAnsi="Times New Roman"/>
        </w:rPr>
      </w:pPr>
      <w:bookmarkStart w:id="26" w:name="_Toc427045911"/>
      <w:bookmarkStart w:id="27" w:name="_Toc25666056"/>
      <w:bookmarkStart w:id="28" w:name="_Toc172008976"/>
      <w:bookmarkEnd w:id="5"/>
      <w:r w:rsidRPr="003F44D4">
        <w:rPr>
          <w:rFonts w:ascii="Times New Roman" w:hAnsi="Times New Roman"/>
        </w:rPr>
        <w:t>Kontakty na zpracovatele RIA</w:t>
      </w:r>
      <w:bookmarkEnd w:id="26"/>
      <w:bookmarkEnd w:id="27"/>
      <w:bookmarkEnd w:id="28"/>
    </w:p>
    <w:p w14:paraId="03E13502" w14:textId="25046497" w:rsidR="00301D4A" w:rsidRPr="009B5488" w:rsidRDefault="003F44D4" w:rsidP="009B5488">
      <w:pPr>
        <w:numPr>
          <w:ilvl w:val="0"/>
          <w:numId w:val="54"/>
        </w:numPr>
        <w:spacing w:before="0"/>
        <w:contextualSpacing/>
        <w:rPr>
          <w:rFonts w:ascii="Times New Roman" w:hAnsi="Times New Roman"/>
        </w:rPr>
      </w:pPr>
      <w:bookmarkStart w:id="29" w:name="_MailAutoSig"/>
      <w:r w:rsidRPr="009B5488">
        <w:rPr>
          <w:rFonts w:ascii="Times New Roman" w:hAnsi="Times New Roman"/>
          <w:noProof/>
          <w:lang w:eastAsia="cs-CZ"/>
        </w:rPr>
        <w:t>Ing. Petr Kusý, ředitel odboru 26 – Sektorové politiky, Minister</w:t>
      </w:r>
      <w:r w:rsidR="00343B19">
        <w:rPr>
          <w:rFonts w:ascii="Times New Roman" w:hAnsi="Times New Roman"/>
          <w:noProof/>
          <w:lang w:eastAsia="cs-CZ"/>
        </w:rPr>
        <w:t>s</w:t>
      </w:r>
      <w:r w:rsidRPr="009B5488">
        <w:rPr>
          <w:rFonts w:ascii="Times New Roman" w:hAnsi="Times New Roman"/>
          <w:noProof/>
          <w:lang w:eastAsia="cs-CZ"/>
        </w:rPr>
        <w:t>tvo financí,</w:t>
      </w:r>
      <w:r w:rsidR="009B5488" w:rsidRPr="009B5488">
        <w:rPr>
          <w:rFonts w:ascii="Times New Roman" w:hAnsi="Times New Roman"/>
          <w:noProof/>
          <w:lang w:eastAsia="cs-CZ"/>
        </w:rPr>
        <w:t> </w:t>
      </w:r>
      <w:r w:rsidRPr="009B5488">
        <w:rPr>
          <w:rFonts w:ascii="Times New Roman" w:hAnsi="Times New Roman"/>
          <w:noProof/>
          <w:lang w:eastAsia="cs-CZ"/>
        </w:rPr>
        <w:t>tel.: </w:t>
      </w:r>
      <w:r w:rsidR="009B5488" w:rsidRPr="009B5488">
        <w:rPr>
          <w:rFonts w:ascii="Times New Roman" w:hAnsi="Times New Roman"/>
          <w:noProof/>
          <w:lang w:eastAsia="cs-CZ"/>
        </w:rPr>
        <w:t>257 04</w:t>
      </w:r>
      <w:bookmarkEnd w:id="29"/>
      <w:r w:rsidR="009B5488" w:rsidRPr="009B5488">
        <w:rPr>
          <w:rFonts w:ascii="Times New Roman" w:hAnsi="Times New Roman"/>
          <w:noProof/>
          <w:lang w:eastAsia="cs-CZ"/>
        </w:rPr>
        <w:t>4 869</w:t>
      </w:r>
      <w:r w:rsidRPr="009B5488">
        <w:rPr>
          <w:rFonts w:ascii="Times New Roman" w:hAnsi="Times New Roman"/>
          <w:noProof/>
          <w:lang w:eastAsia="cs-CZ"/>
        </w:rPr>
        <w:t xml:space="preserve">, e-mail: </w:t>
      </w:r>
      <w:r w:rsidR="009B5488" w:rsidRPr="009B5488">
        <w:rPr>
          <w:rFonts w:ascii="Times New Roman" w:hAnsi="Times New Roman"/>
          <w:noProof/>
          <w:lang w:eastAsia="cs-CZ"/>
        </w:rPr>
        <w:t>petr.kusy2</w:t>
      </w:r>
      <w:r w:rsidRPr="009B5488">
        <w:rPr>
          <w:rFonts w:ascii="Times New Roman" w:hAnsi="Times New Roman"/>
          <w:noProof/>
          <w:lang w:eastAsia="cs-CZ"/>
        </w:rPr>
        <w:t>@mf</w:t>
      </w:r>
      <w:r w:rsidR="00B240F1">
        <w:rPr>
          <w:rFonts w:ascii="Times New Roman" w:hAnsi="Times New Roman"/>
          <w:noProof/>
          <w:lang w:eastAsia="cs-CZ"/>
        </w:rPr>
        <w:t>.gov</w:t>
      </w:r>
      <w:r w:rsidRPr="009B5488">
        <w:rPr>
          <w:rFonts w:ascii="Times New Roman" w:hAnsi="Times New Roman"/>
          <w:noProof/>
          <w:lang w:eastAsia="cs-CZ"/>
        </w:rPr>
        <w:t>.cz</w:t>
      </w:r>
    </w:p>
    <w:p w14:paraId="73CFC188" w14:textId="0127888B" w:rsidR="00301D4A" w:rsidRPr="00867C28" w:rsidRDefault="00301D4A" w:rsidP="00AD4232">
      <w:pPr>
        <w:rPr>
          <w:rFonts w:ascii="Times New Roman" w:hAnsi="Times New Roman"/>
        </w:rPr>
      </w:pPr>
    </w:p>
    <w:sectPr w:rsidR="00301D4A" w:rsidRPr="00867C28" w:rsidSect="00AB207C">
      <w:footerReference w:type="default" r:id="rId10"/>
      <w:headerReference w:type="first" r:id="rId11"/>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E41A" w14:textId="77777777" w:rsidR="000B293E" w:rsidRDefault="000B293E">
      <w:pPr>
        <w:spacing w:before="0" w:after="0"/>
      </w:pPr>
      <w:r>
        <w:separator/>
      </w:r>
    </w:p>
  </w:endnote>
  <w:endnote w:type="continuationSeparator" w:id="0">
    <w:p w14:paraId="37E3BF7E" w14:textId="77777777" w:rsidR="000B293E" w:rsidRDefault="000B293E">
      <w:pPr>
        <w:spacing w:before="0" w:after="0"/>
      </w:pPr>
      <w:r>
        <w:continuationSeparator/>
      </w:r>
    </w:p>
  </w:endnote>
  <w:endnote w:type="continuationNotice" w:id="1">
    <w:p w14:paraId="31DCA33C" w14:textId="77777777" w:rsidR="000B293E" w:rsidRDefault="000B29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16B9" w14:textId="25CE4BC8" w:rsidR="006F4B88" w:rsidRPr="009905A0" w:rsidRDefault="006F4B88">
    <w:pPr>
      <w:pStyle w:val="Zpat"/>
      <w:jc w:val="center"/>
      <w:rPr>
        <w:rFonts w:ascii="Times New Roman" w:hAnsi="Times New Roman"/>
      </w:rPr>
    </w:pPr>
    <w:r>
      <w:rPr>
        <w:rFonts w:ascii="Times New Roman" w:hAnsi="Times New Roman"/>
      </w:rPr>
      <w:t>-</w:t>
    </w:r>
    <w:r w:rsidRPr="009905A0">
      <w:rPr>
        <w:rFonts w:ascii="Times New Roman" w:hAnsi="Times New Roman"/>
      </w:rPr>
      <w:fldChar w:fldCharType="begin"/>
    </w:r>
    <w:r w:rsidRPr="009905A0">
      <w:rPr>
        <w:rFonts w:ascii="Times New Roman" w:hAnsi="Times New Roman"/>
      </w:rPr>
      <w:instrText>PAGE   \* MERGEFORMAT</w:instrText>
    </w:r>
    <w:r w:rsidRPr="009905A0">
      <w:rPr>
        <w:rFonts w:ascii="Times New Roman" w:hAnsi="Times New Roman"/>
      </w:rPr>
      <w:fldChar w:fldCharType="separate"/>
    </w:r>
    <w:r w:rsidR="00414E6D">
      <w:rPr>
        <w:rFonts w:ascii="Times New Roman" w:hAnsi="Times New Roman"/>
        <w:noProof/>
      </w:rPr>
      <w:t>19</w:t>
    </w:r>
    <w:r w:rsidRPr="009905A0">
      <w:rPr>
        <w:rFonts w:ascii="Times New Roman" w:hAnsi="Times New Roman"/>
      </w:rPr>
      <w:fldChar w:fldCharType="end"/>
    </w:r>
    <w:r>
      <w:rPr>
        <w:rFonts w:ascii="Times New Roman" w:hAnsi="Times New Roman"/>
      </w:rPr>
      <w:t>-</w:t>
    </w:r>
  </w:p>
  <w:p w14:paraId="2A197D0B" w14:textId="77777777" w:rsidR="006F4B88" w:rsidRDefault="006F4B8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3E12" w14:textId="77777777" w:rsidR="000B293E" w:rsidRDefault="000B293E">
      <w:pPr>
        <w:spacing w:before="0" w:after="0"/>
      </w:pPr>
      <w:r>
        <w:separator/>
      </w:r>
    </w:p>
  </w:footnote>
  <w:footnote w:type="continuationSeparator" w:id="0">
    <w:p w14:paraId="62E8F05B" w14:textId="77777777" w:rsidR="000B293E" w:rsidRDefault="000B293E">
      <w:pPr>
        <w:spacing w:before="0" w:after="0"/>
      </w:pPr>
      <w:r>
        <w:continuationSeparator/>
      </w:r>
    </w:p>
  </w:footnote>
  <w:footnote w:type="continuationNotice" w:id="1">
    <w:p w14:paraId="15D1CAA5" w14:textId="77777777" w:rsidR="000B293E" w:rsidRDefault="000B293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C797" w14:textId="2D5C5E7D" w:rsidR="006F4B88" w:rsidRPr="00FB172A" w:rsidRDefault="00FB172A" w:rsidP="00FB172A">
    <w:pPr>
      <w:pStyle w:val="Zhlav"/>
      <w:jc w:val="right"/>
      <w:rPr>
        <w:rFonts w:ascii="Times New Roman" w:hAnsi="Times New Roman"/>
        <w:b/>
        <w:bCs/>
      </w:rPr>
    </w:pPr>
    <w:r>
      <w:rPr>
        <w:rFonts w:ascii="Times New Roman" w:hAnsi="Times New Roman"/>
        <w:b/>
        <w:bCs/>
      </w:rPr>
      <w:tab/>
    </w:r>
    <w:r w:rsidRPr="00FB172A">
      <w:rPr>
        <w:rFonts w:ascii="Times New Roman" w:hAnsi="Times New Roman"/>
        <w:b/>
        <w:bCs/>
      </w:rPr>
      <w:t>VIII.</w:t>
    </w:r>
    <w:r w:rsidR="006F4B88" w:rsidRPr="00FB172A">
      <w:rPr>
        <w:rFonts w:ascii="Times New Roman" w:hAnsi="Times New Roman"/>
        <w:b/>
        <w:bCs/>
      </w:rPr>
      <w:tab/>
    </w:r>
    <w:r w:rsidR="006F4B88" w:rsidRPr="00FB172A">
      <w:rPr>
        <w:rFonts w:ascii="Times New Roman" w:hAnsi="Times New Roman"/>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DD8"/>
    <w:multiLevelType w:val="hybridMultilevel"/>
    <w:tmpl w:val="51F0D856"/>
    <w:lvl w:ilvl="0" w:tplc="6D944076">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26C14A3"/>
    <w:multiLevelType w:val="hybridMultilevel"/>
    <w:tmpl w:val="586ED8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9C1881"/>
    <w:multiLevelType w:val="hybridMultilevel"/>
    <w:tmpl w:val="90F237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DF05BD"/>
    <w:multiLevelType w:val="hybridMultilevel"/>
    <w:tmpl w:val="BC106A06"/>
    <w:lvl w:ilvl="0" w:tplc="6D944076">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2A2D21"/>
    <w:multiLevelType w:val="hybridMultilevel"/>
    <w:tmpl w:val="ACA4C25A"/>
    <w:lvl w:ilvl="0" w:tplc="D9088CC0">
      <w:start w:val="1"/>
      <w:numFmt w:val="bullet"/>
      <w:lvlText w:val="-"/>
      <w:lvlJc w:val="left"/>
      <w:pPr>
        <w:ind w:left="780" w:hanging="360"/>
      </w:pPr>
      <w:rPr>
        <w:rFonts w:ascii="Times New Roman" w:hAnsi="Times New Roman" w:hint="default"/>
        <w:b w:val="0"/>
        <w:i w:val="0"/>
        <w:sz w:val="24"/>
      </w:rPr>
    </w:lvl>
    <w:lvl w:ilvl="1" w:tplc="04050003" w:tentative="1">
      <w:start w:val="1"/>
      <w:numFmt w:val="bullet"/>
      <w:lvlText w:val="o"/>
      <w:lvlJc w:val="left"/>
      <w:pPr>
        <w:ind w:left="1500" w:hanging="360"/>
      </w:pPr>
      <w:rPr>
        <w:rFonts w:ascii="Courier New" w:hAnsi="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0E9633D7"/>
    <w:multiLevelType w:val="hybridMultilevel"/>
    <w:tmpl w:val="EBB66956"/>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15D830A7"/>
    <w:multiLevelType w:val="hybridMultilevel"/>
    <w:tmpl w:val="54CC69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903A4D"/>
    <w:multiLevelType w:val="hybridMultilevel"/>
    <w:tmpl w:val="04188EA8"/>
    <w:lvl w:ilvl="0" w:tplc="2B36459E">
      <w:start w:val="1"/>
      <w:numFmt w:val="bullet"/>
      <w:pStyle w:val="Odrky"/>
      <w:lvlText w:val=""/>
      <w:lvlJc w:val="left"/>
      <w:pPr>
        <w:ind w:left="1074" w:hanging="360"/>
      </w:pPr>
      <w:rPr>
        <w:rFonts w:ascii="Symbol" w:hAnsi="Symbol"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8" w15:restartNumberingAfterBreak="0">
    <w:nsid w:val="251C4BF9"/>
    <w:multiLevelType w:val="hybridMultilevel"/>
    <w:tmpl w:val="C8DACC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5753B4E"/>
    <w:multiLevelType w:val="hybridMultilevel"/>
    <w:tmpl w:val="7DA459C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259627C6"/>
    <w:multiLevelType w:val="hybridMultilevel"/>
    <w:tmpl w:val="177C4F5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268572EE"/>
    <w:multiLevelType w:val="hybridMultilevel"/>
    <w:tmpl w:val="AD6CB92C"/>
    <w:lvl w:ilvl="0" w:tplc="04050011">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26E67E55"/>
    <w:multiLevelType w:val="hybridMultilevel"/>
    <w:tmpl w:val="7A78F0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76111E"/>
    <w:multiLevelType w:val="hybridMultilevel"/>
    <w:tmpl w:val="9A20370C"/>
    <w:lvl w:ilvl="0" w:tplc="0405000B">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cs="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cs="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cs="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328A0407"/>
    <w:multiLevelType w:val="hybridMultilevel"/>
    <w:tmpl w:val="88E09A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32C6D25"/>
    <w:multiLevelType w:val="hybridMultilevel"/>
    <w:tmpl w:val="FCD07C50"/>
    <w:lvl w:ilvl="0" w:tplc="6D944076">
      <w:start w:val="1"/>
      <w:numFmt w:val="bullet"/>
      <w:lvlText w:val="-"/>
      <w:lvlJc w:val="left"/>
      <w:pPr>
        <w:ind w:left="1068" w:hanging="360"/>
      </w:pPr>
      <w:rPr>
        <w:rFonts w:ascii="Arial" w:hAnsi="Arial" w:hint="default"/>
        <w:b w:val="0"/>
        <w:i w:val="0"/>
        <w:sz w:val="24"/>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37515C4D"/>
    <w:multiLevelType w:val="hybridMultilevel"/>
    <w:tmpl w:val="65DC1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A940270"/>
    <w:multiLevelType w:val="hybridMultilevel"/>
    <w:tmpl w:val="496080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F4B72BB"/>
    <w:multiLevelType w:val="hybridMultilevel"/>
    <w:tmpl w:val="9168EAEA"/>
    <w:lvl w:ilvl="0" w:tplc="D9088CC0">
      <w:start w:val="1"/>
      <w:numFmt w:val="bullet"/>
      <w:lvlText w:val="-"/>
      <w:lvlJc w:val="left"/>
      <w:pPr>
        <w:ind w:left="720" w:hanging="360"/>
      </w:pPr>
      <w:rPr>
        <w:rFonts w:ascii="Times New Roman" w:hAnsi="Times New Roman" w:cs="Times New Roman"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1E11104"/>
    <w:multiLevelType w:val="hybridMultilevel"/>
    <w:tmpl w:val="696A7B66"/>
    <w:lvl w:ilvl="0" w:tplc="C9789632">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0" w15:restartNumberingAfterBreak="0">
    <w:nsid w:val="43FC68B4"/>
    <w:multiLevelType w:val="hybridMultilevel"/>
    <w:tmpl w:val="43F69D4A"/>
    <w:lvl w:ilvl="0" w:tplc="04050011">
      <w:start w:val="1"/>
      <w:numFmt w:val="decimal"/>
      <w:lvlText w:val="%1)"/>
      <w:lvlJc w:val="left"/>
      <w:pPr>
        <w:ind w:left="783" w:hanging="360"/>
      </w:pPr>
    </w:lvl>
    <w:lvl w:ilvl="1" w:tplc="04050019" w:tentative="1">
      <w:start w:val="1"/>
      <w:numFmt w:val="lowerLetter"/>
      <w:lvlText w:val="%2."/>
      <w:lvlJc w:val="left"/>
      <w:pPr>
        <w:ind w:left="1503" w:hanging="360"/>
      </w:pPr>
    </w:lvl>
    <w:lvl w:ilvl="2" w:tplc="0405001B" w:tentative="1">
      <w:start w:val="1"/>
      <w:numFmt w:val="lowerRoman"/>
      <w:lvlText w:val="%3."/>
      <w:lvlJc w:val="right"/>
      <w:pPr>
        <w:ind w:left="2223" w:hanging="180"/>
      </w:pPr>
    </w:lvl>
    <w:lvl w:ilvl="3" w:tplc="0405000F" w:tentative="1">
      <w:start w:val="1"/>
      <w:numFmt w:val="decimal"/>
      <w:lvlText w:val="%4."/>
      <w:lvlJc w:val="left"/>
      <w:pPr>
        <w:ind w:left="2943" w:hanging="360"/>
      </w:pPr>
    </w:lvl>
    <w:lvl w:ilvl="4" w:tplc="04050019" w:tentative="1">
      <w:start w:val="1"/>
      <w:numFmt w:val="lowerLetter"/>
      <w:lvlText w:val="%5."/>
      <w:lvlJc w:val="left"/>
      <w:pPr>
        <w:ind w:left="3663" w:hanging="360"/>
      </w:pPr>
    </w:lvl>
    <w:lvl w:ilvl="5" w:tplc="0405001B" w:tentative="1">
      <w:start w:val="1"/>
      <w:numFmt w:val="lowerRoman"/>
      <w:lvlText w:val="%6."/>
      <w:lvlJc w:val="right"/>
      <w:pPr>
        <w:ind w:left="4383" w:hanging="180"/>
      </w:pPr>
    </w:lvl>
    <w:lvl w:ilvl="6" w:tplc="0405000F" w:tentative="1">
      <w:start w:val="1"/>
      <w:numFmt w:val="decimal"/>
      <w:lvlText w:val="%7."/>
      <w:lvlJc w:val="left"/>
      <w:pPr>
        <w:ind w:left="5103" w:hanging="360"/>
      </w:pPr>
    </w:lvl>
    <w:lvl w:ilvl="7" w:tplc="04050019" w:tentative="1">
      <w:start w:val="1"/>
      <w:numFmt w:val="lowerLetter"/>
      <w:lvlText w:val="%8."/>
      <w:lvlJc w:val="left"/>
      <w:pPr>
        <w:ind w:left="5823" w:hanging="360"/>
      </w:pPr>
    </w:lvl>
    <w:lvl w:ilvl="8" w:tplc="0405001B" w:tentative="1">
      <w:start w:val="1"/>
      <w:numFmt w:val="lowerRoman"/>
      <w:lvlText w:val="%9."/>
      <w:lvlJc w:val="right"/>
      <w:pPr>
        <w:ind w:left="6543" w:hanging="180"/>
      </w:pPr>
    </w:lvl>
  </w:abstractNum>
  <w:abstractNum w:abstractNumId="21" w15:restartNumberingAfterBreak="0">
    <w:nsid w:val="46AA1FB7"/>
    <w:multiLevelType w:val="hybridMultilevel"/>
    <w:tmpl w:val="FA24E7A2"/>
    <w:lvl w:ilvl="0" w:tplc="86D86FB6">
      <w:start w:val="3"/>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865116C"/>
    <w:multiLevelType w:val="hybridMultilevel"/>
    <w:tmpl w:val="0FD01A82"/>
    <w:lvl w:ilvl="0" w:tplc="6D944076">
      <w:start w:val="1"/>
      <w:numFmt w:val="bullet"/>
      <w:lvlText w:val="-"/>
      <w:lvlJc w:val="left"/>
      <w:pPr>
        <w:ind w:left="720" w:hanging="360"/>
      </w:pPr>
      <w:rPr>
        <w:rFonts w:ascii="Arial" w:hAnsi="Arial"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C575ED6"/>
    <w:multiLevelType w:val="hybridMultilevel"/>
    <w:tmpl w:val="2F34395A"/>
    <w:lvl w:ilvl="0" w:tplc="B0566FB6">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01449D4"/>
    <w:multiLevelType w:val="hybridMultilevel"/>
    <w:tmpl w:val="05C4997A"/>
    <w:lvl w:ilvl="0" w:tplc="0F92A278">
      <w:start w:val="3"/>
      <w:numFmt w:val="bullet"/>
      <w:lvlText w:val="-"/>
      <w:lvlJc w:val="left"/>
      <w:pPr>
        <w:ind w:left="720" w:hanging="360"/>
      </w:pPr>
      <w:rPr>
        <w:rFonts w:ascii="Times New Roman" w:eastAsia="MS Mincho"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B4D5F62"/>
    <w:multiLevelType w:val="hybridMultilevel"/>
    <w:tmpl w:val="216A5FEA"/>
    <w:lvl w:ilvl="0" w:tplc="17B617BE">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9E0298"/>
    <w:multiLevelType w:val="hybridMultilevel"/>
    <w:tmpl w:val="9A3A4FFA"/>
    <w:lvl w:ilvl="0" w:tplc="6D944076">
      <w:start w:val="1"/>
      <w:numFmt w:val="bullet"/>
      <w:lvlText w:val="-"/>
      <w:lvlJc w:val="left"/>
      <w:pPr>
        <w:ind w:left="720" w:hanging="360"/>
      </w:pPr>
      <w:rPr>
        <w:rFonts w:ascii="Arial" w:hAnsi="Arial" w:hint="default"/>
      </w:rPr>
    </w:lvl>
    <w:lvl w:ilvl="1" w:tplc="9EC6A704">
      <w:numFmt w:val="bullet"/>
      <w:lvlText w:val="•"/>
      <w:lvlJc w:val="left"/>
      <w:pPr>
        <w:ind w:left="1785" w:hanging="705"/>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FAF795E"/>
    <w:multiLevelType w:val="hybridMultilevel"/>
    <w:tmpl w:val="D8502370"/>
    <w:lvl w:ilvl="0" w:tplc="6D944076">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06A7DCB"/>
    <w:multiLevelType w:val="hybridMultilevel"/>
    <w:tmpl w:val="43C2E82A"/>
    <w:lvl w:ilvl="0" w:tplc="6D944076">
      <w:start w:val="1"/>
      <w:numFmt w:val="bullet"/>
      <w:lvlText w:val="-"/>
      <w:lvlJc w:val="left"/>
      <w:pPr>
        <w:ind w:left="360" w:hanging="360"/>
      </w:pPr>
      <w:rPr>
        <w:rFonts w:ascii="Arial" w:hAnsi="Arial" w:hint="default"/>
      </w:rPr>
    </w:lvl>
    <w:lvl w:ilvl="1" w:tplc="04050019">
      <w:start w:val="1"/>
      <w:numFmt w:val="lowerLetter"/>
      <w:lvlText w:val="%2."/>
      <w:lvlJc w:val="left"/>
      <w:pPr>
        <w:ind w:left="1797" w:hanging="360"/>
      </w:pPr>
      <w:rPr>
        <w:rFonts w:cs="Times New Roman"/>
      </w:rPr>
    </w:lvl>
    <w:lvl w:ilvl="2" w:tplc="0405001B" w:tentative="1">
      <w:start w:val="1"/>
      <w:numFmt w:val="lowerRoman"/>
      <w:lvlText w:val="%3."/>
      <w:lvlJc w:val="right"/>
      <w:pPr>
        <w:ind w:left="2517" w:hanging="180"/>
      </w:pPr>
      <w:rPr>
        <w:rFonts w:cs="Times New Roman"/>
      </w:rPr>
    </w:lvl>
    <w:lvl w:ilvl="3" w:tplc="0405000F" w:tentative="1">
      <w:start w:val="1"/>
      <w:numFmt w:val="decimal"/>
      <w:lvlText w:val="%4."/>
      <w:lvlJc w:val="left"/>
      <w:pPr>
        <w:ind w:left="3237" w:hanging="360"/>
      </w:pPr>
      <w:rPr>
        <w:rFonts w:cs="Times New Roman"/>
      </w:rPr>
    </w:lvl>
    <w:lvl w:ilvl="4" w:tplc="04050019" w:tentative="1">
      <w:start w:val="1"/>
      <w:numFmt w:val="lowerLetter"/>
      <w:lvlText w:val="%5."/>
      <w:lvlJc w:val="left"/>
      <w:pPr>
        <w:ind w:left="3957" w:hanging="360"/>
      </w:pPr>
      <w:rPr>
        <w:rFonts w:cs="Times New Roman"/>
      </w:rPr>
    </w:lvl>
    <w:lvl w:ilvl="5" w:tplc="0405001B" w:tentative="1">
      <w:start w:val="1"/>
      <w:numFmt w:val="lowerRoman"/>
      <w:lvlText w:val="%6."/>
      <w:lvlJc w:val="right"/>
      <w:pPr>
        <w:ind w:left="4677" w:hanging="180"/>
      </w:pPr>
      <w:rPr>
        <w:rFonts w:cs="Times New Roman"/>
      </w:rPr>
    </w:lvl>
    <w:lvl w:ilvl="6" w:tplc="0405000F" w:tentative="1">
      <w:start w:val="1"/>
      <w:numFmt w:val="decimal"/>
      <w:lvlText w:val="%7."/>
      <w:lvlJc w:val="left"/>
      <w:pPr>
        <w:ind w:left="5397" w:hanging="360"/>
      </w:pPr>
      <w:rPr>
        <w:rFonts w:cs="Times New Roman"/>
      </w:rPr>
    </w:lvl>
    <w:lvl w:ilvl="7" w:tplc="04050019" w:tentative="1">
      <w:start w:val="1"/>
      <w:numFmt w:val="lowerLetter"/>
      <w:lvlText w:val="%8."/>
      <w:lvlJc w:val="left"/>
      <w:pPr>
        <w:ind w:left="6117" w:hanging="360"/>
      </w:pPr>
      <w:rPr>
        <w:rFonts w:cs="Times New Roman"/>
      </w:rPr>
    </w:lvl>
    <w:lvl w:ilvl="8" w:tplc="0405001B" w:tentative="1">
      <w:start w:val="1"/>
      <w:numFmt w:val="lowerRoman"/>
      <w:lvlText w:val="%9."/>
      <w:lvlJc w:val="right"/>
      <w:pPr>
        <w:ind w:left="6837" w:hanging="180"/>
      </w:pPr>
      <w:rPr>
        <w:rFonts w:cs="Times New Roman"/>
      </w:rPr>
    </w:lvl>
  </w:abstractNum>
  <w:abstractNum w:abstractNumId="29" w15:restartNumberingAfterBreak="0">
    <w:nsid w:val="62EE0399"/>
    <w:multiLevelType w:val="hybridMultilevel"/>
    <w:tmpl w:val="5EBCDE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42D555B"/>
    <w:multiLevelType w:val="hybridMultilevel"/>
    <w:tmpl w:val="3CF6362A"/>
    <w:lvl w:ilvl="0" w:tplc="0F92A278">
      <w:start w:val="3"/>
      <w:numFmt w:val="bullet"/>
      <w:lvlText w:val="-"/>
      <w:lvlJc w:val="left"/>
      <w:pPr>
        <w:ind w:left="720" w:hanging="360"/>
      </w:pPr>
      <w:rPr>
        <w:rFonts w:ascii="Times New Roman" w:eastAsia="MS Mincho"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CAF4D53"/>
    <w:multiLevelType w:val="hybridMultilevel"/>
    <w:tmpl w:val="ED1AB81C"/>
    <w:lvl w:ilvl="0" w:tplc="1B76E4BE">
      <w:start w:val="3"/>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2" w15:restartNumberingAfterBreak="0">
    <w:nsid w:val="6CDB6C58"/>
    <w:multiLevelType w:val="hybridMultilevel"/>
    <w:tmpl w:val="4F200C3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047342B"/>
    <w:multiLevelType w:val="hybridMultilevel"/>
    <w:tmpl w:val="11BEFB96"/>
    <w:lvl w:ilvl="0" w:tplc="04050001">
      <w:start w:val="1"/>
      <w:numFmt w:val="bullet"/>
      <w:lvlText w:val=""/>
      <w:lvlJc w:val="left"/>
      <w:pPr>
        <w:ind w:left="1077" w:hanging="360"/>
      </w:pPr>
      <w:rPr>
        <w:rFonts w:ascii="Symbol" w:hAnsi="Symbol" w:hint="default"/>
      </w:rPr>
    </w:lvl>
    <w:lvl w:ilvl="1" w:tplc="04050019" w:tentative="1">
      <w:start w:val="1"/>
      <w:numFmt w:val="lowerLetter"/>
      <w:lvlText w:val="%2."/>
      <w:lvlJc w:val="left"/>
      <w:pPr>
        <w:ind w:left="1797" w:hanging="360"/>
      </w:pPr>
      <w:rPr>
        <w:rFonts w:cs="Times New Roman"/>
      </w:rPr>
    </w:lvl>
    <w:lvl w:ilvl="2" w:tplc="0405001B" w:tentative="1">
      <w:start w:val="1"/>
      <w:numFmt w:val="lowerRoman"/>
      <w:lvlText w:val="%3."/>
      <w:lvlJc w:val="right"/>
      <w:pPr>
        <w:ind w:left="2517" w:hanging="180"/>
      </w:pPr>
      <w:rPr>
        <w:rFonts w:cs="Times New Roman"/>
      </w:rPr>
    </w:lvl>
    <w:lvl w:ilvl="3" w:tplc="0405000F" w:tentative="1">
      <w:start w:val="1"/>
      <w:numFmt w:val="decimal"/>
      <w:lvlText w:val="%4."/>
      <w:lvlJc w:val="left"/>
      <w:pPr>
        <w:ind w:left="3237" w:hanging="360"/>
      </w:pPr>
      <w:rPr>
        <w:rFonts w:cs="Times New Roman"/>
      </w:rPr>
    </w:lvl>
    <w:lvl w:ilvl="4" w:tplc="04050019" w:tentative="1">
      <w:start w:val="1"/>
      <w:numFmt w:val="lowerLetter"/>
      <w:lvlText w:val="%5."/>
      <w:lvlJc w:val="left"/>
      <w:pPr>
        <w:ind w:left="3957" w:hanging="360"/>
      </w:pPr>
      <w:rPr>
        <w:rFonts w:cs="Times New Roman"/>
      </w:rPr>
    </w:lvl>
    <w:lvl w:ilvl="5" w:tplc="0405001B" w:tentative="1">
      <w:start w:val="1"/>
      <w:numFmt w:val="lowerRoman"/>
      <w:lvlText w:val="%6."/>
      <w:lvlJc w:val="right"/>
      <w:pPr>
        <w:ind w:left="4677" w:hanging="180"/>
      </w:pPr>
      <w:rPr>
        <w:rFonts w:cs="Times New Roman"/>
      </w:rPr>
    </w:lvl>
    <w:lvl w:ilvl="6" w:tplc="0405000F" w:tentative="1">
      <w:start w:val="1"/>
      <w:numFmt w:val="decimal"/>
      <w:lvlText w:val="%7."/>
      <w:lvlJc w:val="left"/>
      <w:pPr>
        <w:ind w:left="5397" w:hanging="360"/>
      </w:pPr>
      <w:rPr>
        <w:rFonts w:cs="Times New Roman"/>
      </w:rPr>
    </w:lvl>
    <w:lvl w:ilvl="7" w:tplc="04050019" w:tentative="1">
      <w:start w:val="1"/>
      <w:numFmt w:val="lowerLetter"/>
      <w:lvlText w:val="%8."/>
      <w:lvlJc w:val="left"/>
      <w:pPr>
        <w:ind w:left="6117" w:hanging="360"/>
      </w:pPr>
      <w:rPr>
        <w:rFonts w:cs="Times New Roman"/>
      </w:rPr>
    </w:lvl>
    <w:lvl w:ilvl="8" w:tplc="0405001B" w:tentative="1">
      <w:start w:val="1"/>
      <w:numFmt w:val="lowerRoman"/>
      <w:lvlText w:val="%9."/>
      <w:lvlJc w:val="right"/>
      <w:pPr>
        <w:ind w:left="6837" w:hanging="180"/>
      </w:pPr>
      <w:rPr>
        <w:rFonts w:cs="Times New Roman"/>
      </w:rPr>
    </w:lvl>
  </w:abstractNum>
  <w:abstractNum w:abstractNumId="34" w15:restartNumberingAfterBreak="0">
    <w:nsid w:val="79E5170F"/>
    <w:multiLevelType w:val="hybridMultilevel"/>
    <w:tmpl w:val="E7A2D844"/>
    <w:lvl w:ilvl="0" w:tplc="FD54413C">
      <w:start w:val="1"/>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5" w15:restartNumberingAfterBreak="0">
    <w:nsid w:val="7B233A49"/>
    <w:multiLevelType w:val="multilevel"/>
    <w:tmpl w:val="642422E6"/>
    <w:lvl w:ilvl="0">
      <w:start w:val="1"/>
      <w:numFmt w:val="upperLetter"/>
      <w:pStyle w:val="st"/>
      <w:lvlText w:val="%1"/>
      <w:lvlJc w:val="left"/>
      <w:pPr>
        <w:ind w:left="432" w:hanging="432"/>
      </w:pPr>
      <w:rPr>
        <w:rFonts w:cs="Times New Roman" w:hint="default"/>
      </w:rPr>
    </w:lvl>
    <w:lvl w:ilvl="1">
      <w:start w:val="1"/>
      <w:numFmt w:val="decimal"/>
      <w:pStyle w:val="Nadpis1"/>
      <w:lvlText w:val="%2"/>
      <w:lvlJc w:val="left"/>
      <w:pPr>
        <w:ind w:left="576" w:hanging="576"/>
      </w:pPr>
      <w:rPr>
        <w:rFonts w:cs="Times New Roman" w:hint="default"/>
      </w:rPr>
    </w:lvl>
    <w:lvl w:ilvl="2">
      <w:start w:val="1"/>
      <w:numFmt w:val="decimal"/>
      <w:pStyle w:val="Nadpis2"/>
      <w:lvlText w:val="%2.%3"/>
      <w:lvlJc w:val="left"/>
      <w:pPr>
        <w:ind w:left="2279" w:hanging="720"/>
      </w:pPr>
      <w:rPr>
        <w:rFonts w:cs="Times New Roman" w:hint="default"/>
      </w:rPr>
    </w:lvl>
    <w:lvl w:ilvl="3">
      <w:start w:val="1"/>
      <w:numFmt w:val="decimal"/>
      <w:pStyle w:val="Nadpis3"/>
      <w:lvlText w:val="%2.%3.%4"/>
      <w:lvlJc w:val="left"/>
      <w:pPr>
        <w:ind w:left="864" w:hanging="864"/>
      </w:pPr>
      <w:rPr>
        <w:rFonts w:ascii="Times New Roman" w:hAnsi="Times New Roman" w:cs="Times New Roman" w:hint="default"/>
        <w:b w:val="0"/>
        <w:i w:val="0"/>
      </w:rPr>
    </w:lvl>
    <w:lvl w:ilvl="4">
      <w:start w:val="1"/>
      <w:numFmt w:val="decimal"/>
      <w:lvlText w:val="%2.%3.%4.%5"/>
      <w:lvlJc w:val="left"/>
      <w:pPr>
        <w:ind w:left="1008" w:hanging="1008"/>
      </w:pPr>
      <w:rPr>
        <w:rFonts w:cs="Times New Roman" w:hint="default"/>
      </w:rPr>
    </w:lvl>
    <w:lvl w:ilvl="5">
      <w:start w:val="1"/>
      <w:numFmt w:val="decimal"/>
      <w:pStyle w:val="Nadpis5"/>
      <w:lvlText w:val="%2.%3.%4.%5.%6"/>
      <w:lvlJc w:val="left"/>
      <w:pPr>
        <w:ind w:left="1152" w:hanging="1152"/>
      </w:pPr>
      <w:rPr>
        <w:rFonts w:cs="Times New Roman" w:hint="default"/>
      </w:rPr>
    </w:lvl>
    <w:lvl w:ilvl="6">
      <w:start w:val="1"/>
      <w:numFmt w:val="decimal"/>
      <w:pStyle w:val="Nadpis6"/>
      <w:lvlText w:val="%2.%3.%4.%5.%6.%7"/>
      <w:lvlJc w:val="left"/>
      <w:pPr>
        <w:ind w:left="1296" w:hanging="1296"/>
      </w:pPr>
      <w:rPr>
        <w:rFonts w:cs="Times New Roman" w:hint="default"/>
      </w:rPr>
    </w:lvl>
    <w:lvl w:ilvl="7">
      <w:start w:val="1"/>
      <w:numFmt w:val="decimal"/>
      <w:pStyle w:val="Nadpis7"/>
      <w:lvlText w:val="%2.%3.%4.%5.%6.%7.%8"/>
      <w:lvlJc w:val="left"/>
      <w:pPr>
        <w:ind w:left="1440" w:hanging="1440"/>
      </w:pPr>
      <w:rPr>
        <w:rFonts w:cs="Times New Roman" w:hint="default"/>
      </w:rPr>
    </w:lvl>
    <w:lvl w:ilvl="8">
      <w:start w:val="1"/>
      <w:numFmt w:val="decimal"/>
      <w:pStyle w:val="Nadpis8"/>
      <w:lvlText w:val="%2.%3.%4.%5.%6.%7.%8.%9"/>
      <w:lvlJc w:val="left"/>
      <w:pPr>
        <w:ind w:left="1584" w:hanging="1584"/>
      </w:pPr>
      <w:rPr>
        <w:rFonts w:cs="Times New Roman" w:hint="default"/>
      </w:rPr>
    </w:lvl>
  </w:abstractNum>
  <w:abstractNum w:abstractNumId="36" w15:restartNumberingAfterBreak="0">
    <w:nsid w:val="7E316A52"/>
    <w:multiLevelType w:val="hybridMultilevel"/>
    <w:tmpl w:val="4CDE4CF8"/>
    <w:lvl w:ilvl="0" w:tplc="5C58F966">
      <w:start w:val="1"/>
      <w:numFmt w:val="upperRoman"/>
      <w:pStyle w:val="Podst"/>
      <w:lvlText w:val="%1."/>
      <w:lvlJc w:val="right"/>
      <w:pPr>
        <w:ind w:left="794" w:hanging="437"/>
      </w:pPr>
      <w:rPr>
        <w:rFonts w:cs="Times New Roman" w:hint="default"/>
      </w:rPr>
    </w:lvl>
    <w:lvl w:ilvl="1" w:tplc="04050019">
      <w:start w:val="1"/>
      <w:numFmt w:val="lowerLetter"/>
      <w:pStyle w:val="Podst"/>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295260233">
    <w:abstractNumId w:val="35"/>
  </w:num>
  <w:num w:numId="2" w16cid:durableId="808547607">
    <w:abstractNumId w:val="7"/>
  </w:num>
  <w:num w:numId="3" w16cid:durableId="834610881">
    <w:abstractNumId w:val="36"/>
  </w:num>
  <w:num w:numId="4" w16cid:durableId="21424548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6835654">
    <w:abstractNumId w:val="21"/>
  </w:num>
  <w:num w:numId="6" w16cid:durableId="1500316081">
    <w:abstractNumId w:val="11"/>
  </w:num>
  <w:num w:numId="7" w16cid:durableId="1666593361">
    <w:abstractNumId w:val="35"/>
  </w:num>
  <w:num w:numId="8" w16cid:durableId="2132360394">
    <w:abstractNumId w:val="35"/>
  </w:num>
  <w:num w:numId="9" w16cid:durableId="167404014">
    <w:abstractNumId w:val="35"/>
  </w:num>
  <w:num w:numId="10" w16cid:durableId="998575013">
    <w:abstractNumId w:val="35"/>
  </w:num>
  <w:num w:numId="11" w16cid:durableId="494537425">
    <w:abstractNumId w:val="35"/>
  </w:num>
  <w:num w:numId="12" w16cid:durableId="1415980181">
    <w:abstractNumId w:val="35"/>
  </w:num>
  <w:num w:numId="13" w16cid:durableId="2122914347">
    <w:abstractNumId w:val="35"/>
  </w:num>
  <w:num w:numId="14" w16cid:durableId="825784829">
    <w:abstractNumId w:val="18"/>
  </w:num>
  <w:num w:numId="15" w16cid:durableId="1609507818">
    <w:abstractNumId w:val="13"/>
  </w:num>
  <w:num w:numId="16" w16cid:durableId="1004211324">
    <w:abstractNumId w:val="20"/>
  </w:num>
  <w:num w:numId="17" w16cid:durableId="1772316250">
    <w:abstractNumId w:val="1"/>
  </w:num>
  <w:num w:numId="18" w16cid:durableId="1767845795">
    <w:abstractNumId w:val="12"/>
  </w:num>
  <w:num w:numId="19" w16cid:durableId="1983849392">
    <w:abstractNumId w:val="31"/>
  </w:num>
  <w:num w:numId="20" w16cid:durableId="303898797">
    <w:abstractNumId w:val="33"/>
  </w:num>
  <w:num w:numId="21" w16cid:durableId="2060274740">
    <w:abstractNumId w:val="35"/>
  </w:num>
  <w:num w:numId="22" w16cid:durableId="782581374">
    <w:abstractNumId w:val="5"/>
  </w:num>
  <w:num w:numId="23" w16cid:durableId="1672902277">
    <w:abstractNumId w:val="9"/>
  </w:num>
  <w:num w:numId="24" w16cid:durableId="1681547772">
    <w:abstractNumId w:val="35"/>
  </w:num>
  <w:num w:numId="25" w16cid:durableId="831873912">
    <w:abstractNumId w:val="26"/>
  </w:num>
  <w:num w:numId="26" w16cid:durableId="370569162">
    <w:abstractNumId w:val="28"/>
  </w:num>
  <w:num w:numId="27" w16cid:durableId="553854155">
    <w:abstractNumId w:val="35"/>
  </w:num>
  <w:num w:numId="28" w16cid:durableId="2097626157">
    <w:abstractNumId w:val="4"/>
  </w:num>
  <w:num w:numId="29" w16cid:durableId="2133133440">
    <w:abstractNumId w:val="15"/>
  </w:num>
  <w:num w:numId="30" w16cid:durableId="705567374">
    <w:abstractNumId w:val="0"/>
  </w:num>
  <w:num w:numId="31" w16cid:durableId="226915075">
    <w:abstractNumId w:val="27"/>
  </w:num>
  <w:num w:numId="32" w16cid:durableId="354234102">
    <w:abstractNumId w:val="3"/>
  </w:num>
  <w:num w:numId="33" w16cid:durableId="4938848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2779407">
    <w:abstractNumId w:val="35"/>
  </w:num>
  <w:num w:numId="35" w16cid:durableId="1891334362">
    <w:abstractNumId w:val="30"/>
  </w:num>
  <w:num w:numId="36" w16cid:durableId="1172791061">
    <w:abstractNumId w:val="35"/>
  </w:num>
  <w:num w:numId="37" w16cid:durableId="906113876">
    <w:abstractNumId w:val="24"/>
  </w:num>
  <w:num w:numId="38" w16cid:durableId="389689546">
    <w:abstractNumId w:val="14"/>
  </w:num>
  <w:num w:numId="39" w16cid:durableId="276566314">
    <w:abstractNumId w:val="17"/>
  </w:num>
  <w:num w:numId="40" w16cid:durableId="809132152">
    <w:abstractNumId w:val="16"/>
  </w:num>
  <w:num w:numId="41" w16cid:durableId="1411468826">
    <w:abstractNumId w:val="23"/>
  </w:num>
  <w:num w:numId="42" w16cid:durableId="902447326">
    <w:abstractNumId w:val="34"/>
  </w:num>
  <w:num w:numId="43" w16cid:durableId="1562667186">
    <w:abstractNumId w:val="22"/>
  </w:num>
  <w:num w:numId="44" w16cid:durableId="817959949">
    <w:abstractNumId w:val="19"/>
  </w:num>
  <w:num w:numId="45" w16cid:durableId="960919680">
    <w:abstractNumId w:val="35"/>
  </w:num>
  <w:num w:numId="46" w16cid:durableId="1660841100">
    <w:abstractNumId w:val="25"/>
  </w:num>
  <w:num w:numId="47" w16cid:durableId="2039045571">
    <w:abstractNumId w:val="32"/>
  </w:num>
  <w:num w:numId="48" w16cid:durableId="1227181755">
    <w:abstractNumId w:val="2"/>
  </w:num>
  <w:num w:numId="49" w16cid:durableId="379325913">
    <w:abstractNumId w:val="35"/>
  </w:num>
  <w:num w:numId="50" w16cid:durableId="421805002">
    <w:abstractNumId w:val="8"/>
  </w:num>
  <w:num w:numId="51" w16cid:durableId="461114416">
    <w:abstractNumId w:val="35"/>
  </w:num>
  <w:num w:numId="52" w16cid:durableId="1865441300">
    <w:abstractNumId w:val="29"/>
  </w:num>
  <w:num w:numId="53" w16cid:durableId="652102236">
    <w:abstractNumId w:val="10"/>
  </w:num>
  <w:num w:numId="54" w16cid:durableId="317343369">
    <w:abstractNumId w:val="6"/>
  </w:num>
  <w:num w:numId="55" w16cid:durableId="122580528">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ADB"/>
    <w:rsid w:val="00003423"/>
    <w:rsid w:val="0000560D"/>
    <w:rsid w:val="000064B4"/>
    <w:rsid w:val="00007201"/>
    <w:rsid w:val="000074FE"/>
    <w:rsid w:val="0001116E"/>
    <w:rsid w:val="000131AD"/>
    <w:rsid w:val="00013676"/>
    <w:rsid w:val="00013CE6"/>
    <w:rsid w:val="00013E88"/>
    <w:rsid w:val="00014CDA"/>
    <w:rsid w:val="0001501A"/>
    <w:rsid w:val="00015624"/>
    <w:rsid w:val="00016CE6"/>
    <w:rsid w:val="00020274"/>
    <w:rsid w:val="00020550"/>
    <w:rsid w:val="000205B9"/>
    <w:rsid w:val="00020FC8"/>
    <w:rsid w:val="00021FDE"/>
    <w:rsid w:val="00022259"/>
    <w:rsid w:val="00023DD1"/>
    <w:rsid w:val="0002581D"/>
    <w:rsid w:val="000261C9"/>
    <w:rsid w:val="000262B4"/>
    <w:rsid w:val="0002715C"/>
    <w:rsid w:val="000301D8"/>
    <w:rsid w:val="00030776"/>
    <w:rsid w:val="000327F5"/>
    <w:rsid w:val="000328D4"/>
    <w:rsid w:val="00032A5D"/>
    <w:rsid w:val="00033918"/>
    <w:rsid w:val="000343DE"/>
    <w:rsid w:val="000343F3"/>
    <w:rsid w:val="00035897"/>
    <w:rsid w:val="00037381"/>
    <w:rsid w:val="0004025F"/>
    <w:rsid w:val="00041657"/>
    <w:rsid w:val="0004165A"/>
    <w:rsid w:val="00042603"/>
    <w:rsid w:val="000431BC"/>
    <w:rsid w:val="0004371E"/>
    <w:rsid w:val="000447BE"/>
    <w:rsid w:val="00045E62"/>
    <w:rsid w:val="0004661A"/>
    <w:rsid w:val="000474AC"/>
    <w:rsid w:val="000478EB"/>
    <w:rsid w:val="00047953"/>
    <w:rsid w:val="000522E5"/>
    <w:rsid w:val="000524F9"/>
    <w:rsid w:val="00053567"/>
    <w:rsid w:val="00053D72"/>
    <w:rsid w:val="00057299"/>
    <w:rsid w:val="000573AA"/>
    <w:rsid w:val="00057FFB"/>
    <w:rsid w:val="0006009D"/>
    <w:rsid w:val="000609E4"/>
    <w:rsid w:val="00061573"/>
    <w:rsid w:val="0006191D"/>
    <w:rsid w:val="00062C06"/>
    <w:rsid w:val="0006389C"/>
    <w:rsid w:val="00064159"/>
    <w:rsid w:val="00064723"/>
    <w:rsid w:val="00064DCB"/>
    <w:rsid w:val="00065136"/>
    <w:rsid w:val="000668E4"/>
    <w:rsid w:val="00067532"/>
    <w:rsid w:val="00067762"/>
    <w:rsid w:val="00071052"/>
    <w:rsid w:val="0007178E"/>
    <w:rsid w:val="00072655"/>
    <w:rsid w:val="00073541"/>
    <w:rsid w:val="000740A8"/>
    <w:rsid w:val="00074694"/>
    <w:rsid w:val="00075E9F"/>
    <w:rsid w:val="00076FE4"/>
    <w:rsid w:val="00077275"/>
    <w:rsid w:val="0008166C"/>
    <w:rsid w:val="000817EC"/>
    <w:rsid w:val="00081B0A"/>
    <w:rsid w:val="00081F3C"/>
    <w:rsid w:val="00082755"/>
    <w:rsid w:val="000829BD"/>
    <w:rsid w:val="00084691"/>
    <w:rsid w:val="0008560A"/>
    <w:rsid w:val="00085AD3"/>
    <w:rsid w:val="00085ED5"/>
    <w:rsid w:val="000903F8"/>
    <w:rsid w:val="00090FE5"/>
    <w:rsid w:val="00091970"/>
    <w:rsid w:val="000927F3"/>
    <w:rsid w:val="000939DF"/>
    <w:rsid w:val="00094278"/>
    <w:rsid w:val="000947E5"/>
    <w:rsid w:val="00097DE4"/>
    <w:rsid w:val="000A00C4"/>
    <w:rsid w:val="000A39EF"/>
    <w:rsid w:val="000A4844"/>
    <w:rsid w:val="000A4EBD"/>
    <w:rsid w:val="000A50F7"/>
    <w:rsid w:val="000A51F2"/>
    <w:rsid w:val="000A575C"/>
    <w:rsid w:val="000A7865"/>
    <w:rsid w:val="000B0279"/>
    <w:rsid w:val="000B080B"/>
    <w:rsid w:val="000B293E"/>
    <w:rsid w:val="000B39CC"/>
    <w:rsid w:val="000B3EFE"/>
    <w:rsid w:val="000B589A"/>
    <w:rsid w:val="000B5BDE"/>
    <w:rsid w:val="000B69EC"/>
    <w:rsid w:val="000B7E5F"/>
    <w:rsid w:val="000C2313"/>
    <w:rsid w:val="000C2BE0"/>
    <w:rsid w:val="000C3491"/>
    <w:rsid w:val="000C34FB"/>
    <w:rsid w:val="000C39F1"/>
    <w:rsid w:val="000C5347"/>
    <w:rsid w:val="000C55CE"/>
    <w:rsid w:val="000C5E68"/>
    <w:rsid w:val="000C61AF"/>
    <w:rsid w:val="000C6F25"/>
    <w:rsid w:val="000C7D34"/>
    <w:rsid w:val="000C7EEA"/>
    <w:rsid w:val="000D0094"/>
    <w:rsid w:val="000D1489"/>
    <w:rsid w:val="000D2277"/>
    <w:rsid w:val="000D3A5C"/>
    <w:rsid w:val="000D4DA4"/>
    <w:rsid w:val="000D5276"/>
    <w:rsid w:val="000D575E"/>
    <w:rsid w:val="000D6D88"/>
    <w:rsid w:val="000D79BD"/>
    <w:rsid w:val="000E08B2"/>
    <w:rsid w:val="000E0D65"/>
    <w:rsid w:val="000E2478"/>
    <w:rsid w:val="000E2845"/>
    <w:rsid w:val="000E2C53"/>
    <w:rsid w:val="000E3000"/>
    <w:rsid w:val="000E4748"/>
    <w:rsid w:val="000E5146"/>
    <w:rsid w:val="000E5C56"/>
    <w:rsid w:val="000F147A"/>
    <w:rsid w:val="000F154F"/>
    <w:rsid w:val="000F1710"/>
    <w:rsid w:val="000F3FEA"/>
    <w:rsid w:val="0010227E"/>
    <w:rsid w:val="001028AB"/>
    <w:rsid w:val="00102C22"/>
    <w:rsid w:val="001045B5"/>
    <w:rsid w:val="00105223"/>
    <w:rsid w:val="00105613"/>
    <w:rsid w:val="00105B68"/>
    <w:rsid w:val="0010600D"/>
    <w:rsid w:val="001064BC"/>
    <w:rsid w:val="001072C9"/>
    <w:rsid w:val="001073CE"/>
    <w:rsid w:val="001130BB"/>
    <w:rsid w:val="001136D6"/>
    <w:rsid w:val="00113E5D"/>
    <w:rsid w:val="00114002"/>
    <w:rsid w:val="00114492"/>
    <w:rsid w:val="001148DC"/>
    <w:rsid w:val="00114ADB"/>
    <w:rsid w:val="00114F29"/>
    <w:rsid w:val="001159AF"/>
    <w:rsid w:val="00115F4E"/>
    <w:rsid w:val="0012083F"/>
    <w:rsid w:val="00122E13"/>
    <w:rsid w:val="001263FE"/>
    <w:rsid w:val="0012663B"/>
    <w:rsid w:val="001304C2"/>
    <w:rsid w:val="001315E0"/>
    <w:rsid w:val="0013215D"/>
    <w:rsid w:val="0013267B"/>
    <w:rsid w:val="001336B4"/>
    <w:rsid w:val="00134A1E"/>
    <w:rsid w:val="00134D4D"/>
    <w:rsid w:val="00135085"/>
    <w:rsid w:val="00135BEE"/>
    <w:rsid w:val="00136D0E"/>
    <w:rsid w:val="00137E26"/>
    <w:rsid w:val="00140693"/>
    <w:rsid w:val="0014074B"/>
    <w:rsid w:val="00140F35"/>
    <w:rsid w:val="001411A1"/>
    <w:rsid w:val="00142F38"/>
    <w:rsid w:val="001435BE"/>
    <w:rsid w:val="00147819"/>
    <w:rsid w:val="00151E39"/>
    <w:rsid w:val="00152D82"/>
    <w:rsid w:val="00153C91"/>
    <w:rsid w:val="00153FEE"/>
    <w:rsid w:val="00155330"/>
    <w:rsid w:val="0015799C"/>
    <w:rsid w:val="001609A4"/>
    <w:rsid w:val="001617D1"/>
    <w:rsid w:val="00163ACC"/>
    <w:rsid w:val="00164354"/>
    <w:rsid w:val="00164E9D"/>
    <w:rsid w:val="00165312"/>
    <w:rsid w:val="001670AD"/>
    <w:rsid w:val="00170108"/>
    <w:rsid w:val="00172949"/>
    <w:rsid w:val="00172F98"/>
    <w:rsid w:val="001734FA"/>
    <w:rsid w:val="00175CD6"/>
    <w:rsid w:val="001769A2"/>
    <w:rsid w:val="00176CFC"/>
    <w:rsid w:val="00177957"/>
    <w:rsid w:val="001800EB"/>
    <w:rsid w:val="001804F8"/>
    <w:rsid w:val="001811F8"/>
    <w:rsid w:val="00181DF0"/>
    <w:rsid w:val="00181FE2"/>
    <w:rsid w:val="001843B7"/>
    <w:rsid w:val="001848D9"/>
    <w:rsid w:val="0018757D"/>
    <w:rsid w:val="00190983"/>
    <w:rsid w:val="00190B44"/>
    <w:rsid w:val="001916EA"/>
    <w:rsid w:val="001917C0"/>
    <w:rsid w:val="00191ED3"/>
    <w:rsid w:val="0019212C"/>
    <w:rsid w:val="00195FF8"/>
    <w:rsid w:val="0019622E"/>
    <w:rsid w:val="001A0C59"/>
    <w:rsid w:val="001A0F41"/>
    <w:rsid w:val="001A4228"/>
    <w:rsid w:val="001A4F2B"/>
    <w:rsid w:val="001A6D71"/>
    <w:rsid w:val="001A795F"/>
    <w:rsid w:val="001B0789"/>
    <w:rsid w:val="001B0D76"/>
    <w:rsid w:val="001B12D2"/>
    <w:rsid w:val="001B3632"/>
    <w:rsid w:val="001B3B71"/>
    <w:rsid w:val="001B5752"/>
    <w:rsid w:val="001B5B79"/>
    <w:rsid w:val="001B7343"/>
    <w:rsid w:val="001B765B"/>
    <w:rsid w:val="001B7898"/>
    <w:rsid w:val="001B7C10"/>
    <w:rsid w:val="001C080D"/>
    <w:rsid w:val="001C0B33"/>
    <w:rsid w:val="001C300F"/>
    <w:rsid w:val="001C3084"/>
    <w:rsid w:val="001C33BF"/>
    <w:rsid w:val="001C3443"/>
    <w:rsid w:val="001C3B11"/>
    <w:rsid w:val="001C3DC9"/>
    <w:rsid w:val="001C6C1D"/>
    <w:rsid w:val="001D006B"/>
    <w:rsid w:val="001D08DD"/>
    <w:rsid w:val="001D11EA"/>
    <w:rsid w:val="001D146E"/>
    <w:rsid w:val="001D211A"/>
    <w:rsid w:val="001D21CE"/>
    <w:rsid w:val="001D426F"/>
    <w:rsid w:val="001D44BB"/>
    <w:rsid w:val="001D6268"/>
    <w:rsid w:val="001D697E"/>
    <w:rsid w:val="001D7403"/>
    <w:rsid w:val="001D7EFF"/>
    <w:rsid w:val="001E377F"/>
    <w:rsid w:val="001E47AF"/>
    <w:rsid w:val="001E55A4"/>
    <w:rsid w:val="001E5B78"/>
    <w:rsid w:val="001E606C"/>
    <w:rsid w:val="001E655A"/>
    <w:rsid w:val="001E7498"/>
    <w:rsid w:val="001E7573"/>
    <w:rsid w:val="001E7C05"/>
    <w:rsid w:val="001E7FE0"/>
    <w:rsid w:val="001F14C1"/>
    <w:rsid w:val="001F1859"/>
    <w:rsid w:val="001F22D4"/>
    <w:rsid w:val="001F2AB9"/>
    <w:rsid w:val="001F3246"/>
    <w:rsid w:val="001F32C6"/>
    <w:rsid w:val="001F36A5"/>
    <w:rsid w:val="001F36AB"/>
    <w:rsid w:val="001F38AE"/>
    <w:rsid w:val="001F3C4F"/>
    <w:rsid w:val="001F409F"/>
    <w:rsid w:val="001F52C7"/>
    <w:rsid w:val="001F644A"/>
    <w:rsid w:val="001F6DEE"/>
    <w:rsid w:val="001F75C3"/>
    <w:rsid w:val="00200101"/>
    <w:rsid w:val="00201D83"/>
    <w:rsid w:val="002034E3"/>
    <w:rsid w:val="00203A60"/>
    <w:rsid w:val="00204FF7"/>
    <w:rsid w:val="00206037"/>
    <w:rsid w:val="00210136"/>
    <w:rsid w:val="002113CE"/>
    <w:rsid w:val="00213FC2"/>
    <w:rsid w:val="00214639"/>
    <w:rsid w:val="00214A31"/>
    <w:rsid w:val="00215527"/>
    <w:rsid w:val="00215FCD"/>
    <w:rsid w:val="00215FDD"/>
    <w:rsid w:val="00217ABB"/>
    <w:rsid w:val="002201B4"/>
    <w:rsid w:val="0022253C"/>
    <w:rsid w:val="0022333F"/>
    <w:rsid w:val="002252EF"/>
    <w:rsid w:val="00225F45"/>
    <w:rsid w:val="0022658B"/>
    <w:rsid w:val="002270C9"/>
    <w:rsid w:val="00227BE9"/>
    <w:rsid w:val="0023032C"/>
    <w:rsid w:val="0023129F"/>
    <w:rsid w:val="0023145D"/>
    <w:rsid w:val="002325FB"/>
    <w:rsid w:val="002327BB"/>
    <w:rsid w:val="0023307F"/>
    <w:rsid w:val="00233213"/>
    <w:rsid w:val="00233387"/>
    <w:rsid w:val="00234AE8"/>
    <w:rsid w:val="0023525C"/>
    <w:rsid w:val="00235DFB"/>
    <w:rsid w:val="002405D8"/>
    <w:rsid w:val="002415B1"/>
    <w:rsid w:val="00241D74"/>
    <w:rsid w:val="00242B41"/>
    <w:rsid w:val="00243EBD"/>
    <w:rsid w:val="002467E5"/>
    <w:rsid w:val="0025252E"/>
    <w:rsid w:val="00253197"/>
    <w:rsid w:val="002541B2"/>
    <w:rsid w:val="00256276"/>
    <w:rsid w:val="002570E0"/>
    <w:rsid w:val="002606EC"/>
    <w:rsid w:val="00260EFE"/>
    <w:rsid w:val="00261AE4"/>
    <w:rsid w:val="00262AE3"/>
    <w:rsid w:val="00262C75"/>
    <w:rsid w:val="00263564"/>
    <w:rsid w:val="002640E5"/>
    <w:rsid w:val="00265696"/>
    <w:rsid w:val="00270101"/>
    <w:rsid w:val="00270E79"/>
    <w:rsid w:val="00274242"/>
    <w:rsid w:val="002745E9"/>
    <w:rsid w:val="002749A8"/>
    <w:rsid w:val="00274B1F"/>
    <w:rsid w:val="002757E5"/>
    <w:rsid w:val="00276356"/>
    <w:rsid w:val="00280BE4"/>
    <w:rsid w:val="00281687"/>
    <w:rsid w:val="00282C84"/>
    <w:rsid w:val="00282FA8"/>
    <w:rsid w:val="002832BA"/>
    <w:rsid w:val="002833A4"/>
    <w:rsid w:val="0028477A"/>
    <w:rsid w:val="00285FA4"/>
    <w:rsid w:val="002866D4"/>
    <w:rsid w:val="00286CE2"/>
    <w:rsid w:val="00286D44"/>
    <w:rsid w:val="00286EE2"/>
    <w:rsid w:val="00286FCB"/>
    <w:rsid w:val="00291E54"/>
    <w:rsid w:val="00291F2B"/>
    <w:rsid w:val="00291F60"/>
    <w:rsid w:val="00293675"/>
    <w:rsid w:val="0029501A"/>
    <w:rsid w:val="00295FD5"/>
    <w:rsid w:val="00296679"/>
    <w:rsid w:val="00297783"/>
    <w:rsid w:val="002A09DC"/>
    <w:rsid w:val="002A201D"/>
    <w:rsid w:val="002A300B"/>
    <w:rsid w:val="002A5DBD"/>
    <w:rsid w:val="002A6C0A"/>
    <w:rsid w:val="002B305F"/>
    <w:rsid w:val="002B3560"/>
    <w:rsid w:val="002B35B3"/>
    <w:rsid w:val="002B38B4"/>
    <w:rsid w:val="002B3D3F"/>
    <w:rsid w:val="002B42EA"/>
    <w:rsid w:val="002B6220"/>
    <w:rsid w:val="002B6E6F"/>
    <w:rsid w:val="002B742B"/>
    <w:rsid w:val="002B7533"/>
    <w:rsid w:val="002C0C8E"/>
    <w:rsid w:val="002C24BB"/>
    <w:rsid w:val="002C24E2"/>
    <w:rsid w:val="002C29FB"/>
    <w:rsid w:val="002C2BE2"/>
    <w:rsid w:val="002C3EF3"/>
    <w:rsid w:val="002C4D0D"/>
    <w:rsid w:val="002C58F9"/>
    <w:rsid w:val="002C5E06"/>
    <w:rsid w:val="002C6EA5"/>
    <w:rsid w:val="002D1813"/>
    <w:rsid w:val="002D21AA"/>
    <w:rsid w:val="002D31E7"/>
    <w:rsid w:val="002D36A3"/>
    <w:rsid w:val="002D4654"/>
    <w:rsid w:val="002D55C3"/>
    <w:rsid w:val="002D5901"/>
    <w:rsid w:val="002D602B"/>
    <w:rsid w:val="002E04D0"/>
    <w:rsid w:val="002E266D"/>
    <w:rsid w:val="002E26C4"/>
    <w:rsid w:val="002E2B3E"/>
    <w:rsid w:val="002E2CFA"/>
    <w:rsid w:val="002E3A9C"/>
    <w:rsid w:val="002E596B"/>
    <w:rsid w:val="002E693F"/>
    <w:rsid w:val="002E7154"/>
    <w:rsid w:val="002E7285"/>
    <w:rsid w:val="002F040E"/>
    <w:rsid w:val="002F31FB"/>
    <w:rsid w:val="002F320B"/>
    <w:rsid w:val="002F392E"/>
    <w:rsid w:val="002F5189"/>
    <w:rsid w:val="002F5479"/>
    <w:rsid w:val="002F6994"/>
    <w:rsid w:val="002F7B97"/>
    <w:rsid w:val="00300410"/>
    <w:rsid w:val="00301552"/>
    <w:rsid w:val="00301D4A"/>
    <w:rsid w:val="0030243A"/>
    <w:rsid w:val="0030356B"/>
    <w:rsid w:val="0030367E"/>
    <w:rsid w:val="00303BC9"/>
    <w:rsid w:val="003053E6"/>
    <w:rsid w:val="00306A03"/>
    <w:rsid w:val="00311A6E"/>
    <w:rsid w:val="00311AA7"/>
    <w:rsid w:val="00313E48"/>
    <w:rsid w:val="00314D52"/>
    <w:rsid w:val="003156FA"/>
    <w:rsid w:val="0031582B"/>
    <w:rsid w:val="00316687"/>
    <w:rsid w:val="00316B45"/>
    <w:rsid w:val="00317731"/>
    <w:rsid w:val="00322505"/>
    <w:rsid w:val="0032272C"/>
    <w:rsid w:val="00322A2B"/>
    <w:rsid w:val="00322F56"/>
    <w:rsid w:val="00324E2C"/>
    <w:rsid w:val="00325384"/>
    <w:rsid w:val="003269B1"/>
    <w:rsid w:val="00326F88"/>
    <w:rsid w:val="00327680"/>
    <w:rsid w:val="003312CC"/>
    <w:rsid w:val="0033248B"/>
    <w:rsid w:val="00333FE2"/>
    <w:rsid w:val="00335EF8"/>
    <w:rsid w:val="00336847"/>
    <w:rsid w:val="00337BA0"/>
    <w:rsid w:val="00337FED"/>
    <w:rsid w:val="003404CB"/>
    <w:rsid w:val="00340608"/>
    <w:rsid w:val="003408BC"/>
    <w:rsid w:val="00340A46"/>
    <w:rsid w:val="00340C06"/>
    <w:rsid w:val="003412AA"/>
    <w:rsid w:val="00343B19"/>
    <w:rsid w:val="00344843"/>
    <w:rsid w:val="00344CF7"/>
    <w:rsid w:val="003465DA"/>
    <w:rsid w:val="003466C4"/>
    <w:rsid w:val="0035181F"/>
    <w:rsid w:val="00352B2F"/>
    <w:rsid w:val="003547C4"/>
    <w:rsid w:val="00355CB9"/>
    <w:rsid w:val="00357C7D"/>
    <w:rsid w:val="003613ED"/>
    <w:rsid w:val="00361BA4"/>
    <w:rsid w:val="00362087"/>
    <w:rsid w:val="00362ACF"/>
    <w:rsid w:val="00362B1E"/>
    <w:rsid w:val="003635BF"/>
    <w:rsid w:val="00363F26"/>
    <w:rsid w:val="00364A51"/>
    <w:rsid w:val="00365D55"/>
    <w:rsid w:val="00365D6C"/>
    <w:rsid w:val="00365FAA"/>
    <w:rsid w:val="00366994"/>
    <w:rsid w:val="00367052"/>
    <w:rsid w:val="0036718D"/>
    <w:rsid w:val="003707F8"/>
    <w:rsid w:val="00371A87"/>
    <w:rsid w:val="00372A55"/>
    <w:rsid w:val="00374EAC"/>
    <w:rsid w:val="00375074"/>
    <w:rsid w:val="00375381"/>
    <w:rsid w:val="00375B5A"/>
    <w:rsid w:val="00377256"/>
    <w:rsid w:val="0038106E"/>
    <w:rsid w:val="00381D0E"/>
    <w:rsid w:val="003820B4"/>
    <w:rsid w:val="0038410D"/>
    <w:rsid w:val="003843A4"/>
    <w:rsid w:val="003848E4"/>
    <w:rsid w:val="003849C8"/>
    <w:rsid w:val="00385372"/>
    <w:rsid w:val="00385CC1"/>
    <w:rsid w:val="00386556"/>
    <w:rsid w:val="00386AEA"/>
    <w:rsid w:val="00390423"/>
    <w:rsid w:val="0039096F"/>
    <w:rsid w:val="003934BE"/>
    <w:rsid w:val="00393E01"/>
    <w:rsid w:val="003950DA"/>
    <w:rsid w:val="0039577F"/>
    <w:rsid w:val="0039594C"/>
    <w:rsid w:val="003963FE"/>
    <w:rsid w:val="00396B36"/>
    <w:rsid w:val="00397FAF"/>
    <w:rsid w:val="003A06E8"/>
    <w:rsid w:val="003A100E"/>
    <w:rsid w:val="003A1F50"/>
    <w:rsid w:val="003A4A47"/>
    <w:rsid w:val="003A4DBF"/>
    <w:rsid w:val="003A580F"/>
    <w:rsid w:val="003A5C88"/>
    <w:rsid w:val="003A5EA5"/>
    <w:rsid w:val="003A66C9"/>
    <w:rsid w:val="003A7721"/>
    <w:rsid w:val="003A77AE"/>
    <w:rsid w:val="003A7BFC"/>
    <w:rsid w:val="003A7E93"/>
    <w:rsid w:val="003B0EF7"/>
    <w:rsid w:val="003B4057"/>
    <w:rsid w:val="003B4C41"/>
    <w:rsid w:val="003B5640"/>
    <w:rsid w:val="003B73F8"/>
    <w:rsid w:val="003C28FB"/>
    <w:rsid w:val="003C4326"/>
    <w:rsid w:val="003C7C9B"/>
    <w:rsid w:val="003D13D5"/>
    <w:rsid w:val="003D1536"/>
    <w:rsid w:val="003D2333"/>
    <w:rsid w:val="003D4586"/>
    <w:rsid w:val="003D57E1"/>
    <w:rsid w:val="003D5F63"/>
    <w:rsid w:val="003E181A"/>
    <w:rsid w:val="003E2F8B"/>
    <w:rsid w:val="003E387A"/>
    <w:rsid w:val="003E3C1F"/>
    <w:rsid w:val="003E3C85"/>
    <w:rsid w:val="003E5221"/>
    <w:rsid w:val="003E73CA"/>
    <w:rsid w:val="003F0D03"/>
    <w:rsid w:val="003F24D5"/>
    <w:rsid w:val="003F2767"/>
    <w:rsid w:val="003F33C7"/>
    <w:rsid w:val="003F4477"/>
    <w:rsid w:val="003F44D4"/>
    <w:rsid w:val="003F7482"/>
    <w:rsid w:val="004011B7"/>
    <w:rsid w:val="004016B8"/>
    <w:rsid w:val="00401BC6"/>
    <w:rsid w:val="0040295A"/>
    <w:rsid w:val="00402974"/>
    <w:rsid w:val="00402DD1"/>
    <w:rsid w:val="004067D6"/>
    <w:rsid w:val="00407F3F"/>
    <w:rsid w:val="00410699"/>
    <w:rsid w:val="00410A49"/>
    <w:rsid w:val="00411195"/>
    <w:rsid w:val="00411485"/>
    <w:rsid w:val="00412E07"/>
    <w:rsid w:val="00414E6D"/>
    <w:rsid w:val="00415AD1"/>
    <w:rsid w:val="00415D94"/>
    <w:rsid w:val="0041641A"/>
    <w:rsid w:val="00416F27"/>
    <w:rsid w:val="004177B7"/>
    <w:rsid w:val="00422193"/>
    <w:rsid w:val="00422648"/>
    <w:rsid w:val="00422AB1"/>
    <w:rsid w:val="00423521"/>
    <w:rsid w:val="004237AD"/>
    <w:rsid w:val="0042534E"/>
    <w:rsid w:val="004255EA"/>
    <w:rsid w:val="004256AA"/>
    <w:rsid w:val="00426F6D"/>
    <w:rsid w:val="004270CC"/>
    <w:rsid w:val="00427B23"/>
    <w:rsid w:val="00427C87"/>
    <w:rsid w:val="00431F43"/>
    <w:rsid w:val="00431F7E"/>
    <w:rsid w:val="004323C2"/>
    <w:rsid w:val="004329F9"/>
    <w:rsid w:val="00432DB1"/>
    <w:rsid w:val="004337D4"/>
    <w:rsid w:val="00433EE5"/>
    <w:rsid w:val="00434D0E"/>
    <w:rsid w:val="00436AF7"/>
    <w:rsid w:val="00437717"/>
    <w:rsid w:val="00437C81"/>
    <w:rsid w:val="00441AED"/>
    <w:rsid w:val="00441E77"/>
    <w:rsid w:val="00441E81"/>
    <w:rsid w:val="004443F7"/>
    <w:rsid w:val="0044645F"/>
    <w:rsid w:val="004467E8"/>
    <w:rsid w:val="0045084A"/>
    <w:rsid w:val="00452E25"/>
    <w:rsid w:val="00452F50"/>
    <w:rsid w:val="00454909"/>
    <w:rsid w:val="00454F09"/>
    <w:rsid w:val="004554C8"/>
    <w:rsid w:val="004557C3"/>
    <w:rsid w:val="004571D4"/>
    <w:rsid w:val="00457411"/>
    <w:rsid w:val="00457A2F"/>
    <w:rsid w:val="00460734"/>
    <w:rsid w:val="00460BED"/>
    <w:rsid w:val="00461C26"/>
    <w:rsid w:val="00461F72"/>
    <w:rsid w:val="00462E8B"/>
    <w:rsid w:val="00464191"/>
    <w:rsid w:val="0046669D"/>
    <w:rsid w:val="004703F9"/>
    <w:rsid w:val="00471002"/>
    <w:rsid w:val="00472330"/>
    <w:rsid w:val="0047282A"/>
    <w:rsid w:val="004731DF"/>
    <w:rsid w:val="004735EE"/>
    <w:rsid w:val="004743FD"/>
    <w:rsid w:val="00475A8A"/>
    <w:rsid w:val="00476644"/>
    <w:rsid w:val="0047792B"/>
    <w:rsid w:val="0048006E"/>
    <w:rsid w:val="00480577"/>
    <w:rsid w:val="004806C9"/>
    <w:rsid w:val="00480931"/>
    <w:rsid w:val="00480C3C"/>
    <w:rsid w:val="004811D9"/>
    <w:rsid w:val="00481FD3"/>
    <w:rsid w:val="00483837"/>
    <w:rsid w:val="0048384E"/>
    <w:rsid w:val="00484303"/>
    <w:rsid w:val="004845B0"/>
    <w:rsid w:val="00484B99"/>
    <w:rsid w:val="004852D2"/>
    <w:rsid w:val="00485EE5"/>
    <w:rsid w:val="004866F0"/>
    <w:rsid w:val="00486A69"/>
    <w:rsid w:val="00486C70"/>
    <w:rsid w:val="00490B74"/>
    <w:rsid w:val="00490E16"/>
    <w:rsid w:val="00491075"/>
    <w:rsid w:val="004928B3"/>
    <w:rsid w:val="004939DB"/>
    <w:rsid w:val="0049422D"/>
    <w:rsid w:val="0049674A"/>
    <w:rsid w:val="00496B96"/>
    <w:rsid w:val="00497EA4"/>
    <w:rsid w:val="004A0058"/>
    <w:rsid w:val="004A08D6"/>
    <w:rsid w:val="004A128B"/>
    <w:rsid w:val="004A17BD"/>
    <w:rsid w:val="004A3891"/>
    <w:rsid w:val="004A398C"/>
    <w:rsid w:val="004A495D"/>
    <w:rsid w:val="004A4B0C"/>
    <w:rsid w:val="004A5A83"/>
    <w:rsid w:val="004A5ED8"/>
    <w:rsid w:val="004A6348"/>
    <w:rsid w:val="004A64BC"/>
    <w:rsid w:val="004A6CC3"/>
    <w:rsid w:val="004B091D"/>
    <w:rsid w:val="004B0D5E"/>
    <w:rsid w:val="004B1C20"/>
    <w:rsid w:val="004B1D77"/>
    <w:rsid w:val="004B240C"/>
    <w:rsid w:val="004B2B9F"/>
    <w:rsid w:val="004B2BF7"/>
    <w:rsid w:val="004B4389"/>
    <w:rsid w:val="004B4A82"/>
    <w:rsid w:val="004C1E1A"/>
    <w:rsid w:val="004C232A"/>
    <w:rsid w:val="004C24E8"/>
    <w:rsid w:val="004C4F3E"/>
    <w:rsid w:val="004C52E1"/>
    <w:rsid w:val="004C5E3C"/>
    <w:rsid w:val="004C7BB8"/>
    <w:rsid w:val="004C7BD0"/>
    <w:rsid w:val="004D47B8"/>
    <w:rsid w:val="004D5B99"/>
    <w:rsid w:val="004D647A"/>
    <w:rsid w:val="004D6B73"/>
    <w:rsid w:val="004D7861"/>
    <w:rsid w:val="004D7AB1"/>
    <w:rsid w:val="004E1F70"/>
    <w:rsid w:val="004E1F7B"/>
    <w:rsid w:val="004E2A06"/>
    <w:rsid w:val="004E33B5"/>
    <w:rsid w:val="004E35F0"/>
    <w:rsid w:val="004E3F51"/>
    <w:rsid w:val="004E491D"/>
    <w:rsid w:val="004E4CA9"/>
    <w:rsid w:val="004E5955"/>
    <w:rsid w:val="004E6942"/>
    <w:rsid w:val="004E6B73"/>
    <w:rsid w:val="004F1A91"/>
    <w:rsid w:val="004F2DCB"/>
    <w:rsid w:val="004F2E59"/>
    <w:rsid w:val="004F2F0B"/>
    <w:rsid w:val="004F3450"/>
    <w:rsid w:val="004F5412"/>
    <w:rsid w:val="004F6D91"/>
    <w:rsid w:val="004F6FA1"/>
    <w:rsid w:val="0050132D"/>
    <w:rsid w:val="0050310D"/>
    <w:rsid w:val="00503855"/>
    <w:rsid w:val="00504598"/>
    <w:rsid w:val="005045BF"/>
    <w:rsid w:val="00504774"/>
    <w:rsid w:val="00505462"/>
    <w:rsid w:val="0050675C"/>
    <w:rsid w:val="0051162E"/>
    <w:rsid w:val="00511FAF"/>
    <w:rsid w:val="005120CB"/>
    <w:rsid w:val="00512440"/>
    <w:rsid w:val="00512C7B"/>
    <w:rsid w:val="005134BC"/>
    <w:rsid w:val="005135F7"/>
    <w:rsid w:val="00514BA8"/>
    <w:rsid w:val="00515110"/>
    <w:rsid w:val="00515177"/>
    <w:rsid w:val="00516E3B"/>
    <w:rsid w:val="00517184"/>
    <w:rsid w:val="00517749"/>
    <w:rsid w:val="00517BA2"/>
    <w:rsid w:val="00517FCB"/>
    <w:rsid w:val="005206C8"/>
    <w:rsid w:val="005207C5"/>
    <w:rsid w:val="00520838"/>
    <w:rsid w:val="00522824"/>
    <w:rsid w:val="0052321B"/>
    <w:rsid w:val="0052353E"/>
    <w:rsid w:val="005246F3"/>
    <w:rsid w:val="00525C88"/>
    <w:rsid w:val="00526346"/>
    <w:rsid w:val="0052673C"/>
    <w:rsid w:val="0053038A"/>
    <w:rsid w:val="00531D2C"/>
    <w:rsid w:val="0053289F"/>
    <w:rsid w:val="00532E09"/>
    <w:rsid w:val="0053399A"/>
    <w:rsid w:val="00533C24"/>
    <w:rsid w:val="00535477"/>
    <w:rsid w:val="00536C2F"/>
    <w:rsid w:val="005373DF"/>
    <w:rsid w:val="005374E1"/>
    <w:rsid w:val="00537622"/>
    <w:rsid w:val="00537EFB"/>
    <w:rsid w:val="00541CEA"/>
    <w:rsid w:val="00541E0F"/>
    <w:rsid w:val="00544C7B"/>
    <w:rsid w:val="005458FD"/>
    <w:rsid w:val="005477DF"/>
    <w:rsid w:val="005500AC"/>
    <w:rsid w:val="00550159"/>
    <w:rsid w:val="00551095"/>
    <w:rsid w:val="005534A2"/>
    <w:rsid w:val="00553918"/>
    <w:rsid w:val="00553B17"/>
    <w:rsid w:val="005546DF"/>
    <w:rsid w:val="00555924"/>
    <w:rsid w:val="005559FB"/>
    <w:rsid w:val="00556A08"/>
    <w:rsid w:val="00557BED"/>
    <w:rsid w:val="00560222"/>
    <w:rsid w:val="00561B96"/>
    <w:rsid w:val="00561E59"/>
    <w:rsid w:val="00562405"/>
    <w:rsid w:val="0056305C"/>
    <w:rsid w:val="00563C63"/>
    <w:rsid w:val="005707F2"/>
    <w:rsid w:val="00570900"/>
    <w:rsid w:val="0057210F"/>
    <w:rsid w:val="00572452"/>
    <w:rsid w:val="00572861"/>
    <w:rsid w:val="0057365F"/>
    <w:rsid w:val="00574A1C"/>
    <w:rsid w:val="005758AA"/>
    <w:rsid w:val="00576806"/>
    <w:rsid w:val="00576937"/>
    <w:rsid w:val="00577A98"/>
    <w:rsid w:val="00580AFA"/>
    <w:rsid w:val="00580D30"/>
    <w:rsid w:val="00580DB8"/>
    <w:rsid w:val="0058123D"/>
    <w:rsid w:val="00582582"/>
    <w:rsid w:val="00582C2B"/>
    <w:rsid w:val="00585D85"/>
    <w:rsid w:val="005916E6"/>
    <w:rsid w:val="00593911"/>
    <w:rsid w:val="005945AF"/>
    <w:rsid w:val="00597687"/>
    <w:rsid w:val="005A0477"/>
    <w:rsid w:val="005A2F02"/>
    <w:rsid w:val="005A4170"/>
    <w:rsid w:val="005A4DAC"/>
    <w:rsid w:val="005A5BAD"/>
    <w:rsid w:val="005A5C26"/>
    <w:rsid w:val="005A5E0D"/>
    <w:rsid w:val="005B11B8"/>
    <w:rsid w:val="005B229E"/>
    <w:rsid w:val="005B2728"/>
    <w:rsid w:val="005B35F7"/>
    <w:rsid w:val="005B4606"/>
    <w:rsid w:val="005B69D4"/>
    <w:rsid w:val="005B7E4F"/>
    <w:rsid w:val="005C34F0"/>
    <w:rsid w:val="005C4276"/>
    <w:rsid w:val="005C51E1"/>
    <w:rsid w:val="005C5B32"/>
    <w:rsid w:val="005C6582"/>
    <w:rsid w:val="005C666D"/>
    <w:rsid w:val="005C7DDE"/>
    <w:rsid w:val="005D036C"/>
    <w:rsid w:val="005D0544"/>
    <w:rsid w:val="005D44BE"/>
    <w:rsid w:val="005D50B5"/>
    <w:rsid w:val="005D56F2"/>
    <w:rsid w:val="005D5FAA"/>
    <w:rsid w:val="005D5FC5"/>
    <w:rsid w:val="005D60AA"/>
    <w:rsid w:val="005D6539"/>
    <w:rsid w:val="005D68C2"/>
    <w:rsid w:val="005D6D40"/>
    <w:rsid w:val="005E0F49"/>
    <w:rsid w:val="005E1190"/>
    <w:rsid w:val="005E192D"/>
    <w:rsid w:val="005E3502"/>
    <w:rsid w:val="005E39F8"/>
    <w:rsid w:val="005E3E99"/>
    <w:rsid w:val="005E410C"/>
    <w:rsid w:val="005E4A5A"/>
    <w:rsid w:val="005E505E"/>
    <w:rsid w:val="005E5BB0"/>
    <w:rsid w:val="005E5ED3"/>
    <w:rsid w:val="005E7D60"/>
    <w:rsid w:val="005F07D7"/>
    <w:rsid w:val="005F2FFA"/>
    <w:rsid w:val="005F43A9"/>
    <w:rsid w:val="005F657A"/>
    <w:rsid w:val="00602BE8"/>
    <w:rsid w:val="00605E86"/>
    <w:rsid w:val="006066D2"/>
    <w:rsid w:val="00606859"/>
    <w:rsid w:val="0061067F"/>
    <w:rsid w:val="00611176"/>
    <w:rsid w:val="0061182E"/>
    <w:rsid w:val="00611DB3"/>
    <w:rsid w:val="00612672"/>
    <w:rsid w:val="0061430A"/>
    <w:rsid w:val="00615C42"/>
    <w:rsid w:val="006169A9"/>
    <w:rsid w:val="00617CEB"/>
    <w:rsid w:val="006202DB"/>
    <w:rsid w:val="00622173"/>
    <w:rsid w:val="00624125"/>
    <w:rsid w:val="00627366"/>
    <w:rsid w:val="006279AD"/>
    <w:rsid w:val="00627D4B"/>
    <w:rsid w:val="00630B69"/>
    <w:rsid w:val="00631025"/>
    <w:rsid w:val="006329A0"/>
    <w:rsid w:val="006349C6"/>
    <w:rsid w:val="00634A1A"/>
    <w:rsid w:val="00634D36"/>
    <w:rsid w:val="0063641D"/>
    <w:rsid w:val="006366C7"/>
    <w:rsid w:val="00636F62"/>
    <w:rsid w:val="00637D38"/>
    <w:rsid w:val="00640FC3"/>
    <w:rsid w:val="00641AF1"/>
    <w:rsid w:val="00641DA6"/>
    <w:rsid w:val="0064488B"/>
    <w:rsid w:val="00644CD9"/>
    <w:rsid w:val="006454A8"/>
    <w:rsid w:val="00647E8F"/>
    <w:rsid w:val="00647F65"/>
    <w:rsid w:val="00651070"/>
    <w:rsid w:val="0065120F"/>
    <w:rsid w:val="00651A01"/>
    <w:rsid w:val="00651AFD"/>
    <w:rsid w:val="0065777C"/>
    <w:rsid w:val="00657C5B"/>
    <w:rsid w:val="0066105E"/>
    <w:rsid w:val="00661433"/>
    <w:rsid w:val="00664DCA"/>
    <w:rsid w:val="006665D6"/>
    <w:rsid w:val="00666734"/>
    <w:rsid w:val="00666CCC"/>
    <w:rsid w:val="00670B66"/>
    <w:rsid w:val="00670C57"/>
    <w:rsid w:val="00672E8C"/>
    <w:rsid w:val="00674C31"/>
    <w:rsid w:val="00675376"/>
    <w:rsid w:val="00675B5E"/>
    <w:rsid w:val="00676283"/>
    <w:rsid w:val="0067679C"/>
    <w:rsid w:val="00676AE5"/>
    <w:rsid w:val="00676F9A"/>
    <w:rsid w:val="00680DD0"/>
    <w:rsid w:val="00681BF9"/>
    <w:rsid w:val="00683F33"/>
    <w:rsid w:val="006876E0"/>
    <w:rsid w:val="006906AB"/>
    <w:rsid w:val="006934DF"/>
    <w:rsid w:val="00695321"/>
    <w:rsid w:val="006960B2"/>
    <w:rsid w:val="00697318"/>
    <w:rsid w:val="00697A7D"/>
    <w:rsid w:val="006A19F5"/>
    <w:rsid w:val="006A1FD4"/>
    <w:rsid w:val="006A2187"/>
    <w:rsid w:val="006A3067"/>
    <w:rsid w:val="006A5A8B"/>
    <w:rsid w:val="006A5E1E"/>
    <w:rsid w:val="006A7F57"/>
    <w:rsid w:val="006B0B7B"/>
    <w:rsid w:val="006B1511"/>
    <w:rsid w:val="006B1701"/>
    <w:rsid w:val="006B19E5"/>
    <w:rsid w:val="006B294F"/>
    <w:rsid w:val="006B3132"/>
    <w:rsid w:val="006B3675"/>
    <w:rsid w:val="006B3BAA"/>
    <w:rsid w:val="006B3ECD"/>
    <w:rsid w:val="006B6463"/>
    <w:rsid w:val="006B6DB2"/>
    <w:rsid w:val="006B72EA"/>
    <w:rsid w:val="006B759B"/>
    <w:rsid w:val="006B781F"/>
    <w:rsid w:val="006C0A5E"/>
    <w:rsid w:val="006C1735"/>
    <w:rsid w:val="006C399F"/>
    <w:rsid w:val="006C47C0"/>
    <w:rsid w:val="006C4E7F"/>
    <w:rsid w:val="006C6452"/>
    <w:rsid w:val="006C7AB7"/>
    <w:rsid w:val="006C7C20"/>
    <w:rsid w:val="006C7D7F"/>
    <w:rsid w:val="006C7F0E"/>
    <w:rsid w:val="006C7FFD"/>
    <w:rsid w:val="006D0C11"/>
    <w:rsid w:val="006D1C88"/>
    <w:rsid w:val="006D1CE9"/>
    <w:rsid w:val="006D2694"/>
    <w:rsid w:val="006D27F0"/>
    <w:rsid w:val="006D3891"/>
    <w:rsid w:val="006D399A"/>
    <w:rsid w:val="006D45E6"/>
    <w:rsid w:val="006D69BA"/>
    <w:rsid w:val="006D7101"/>
    <w:rsid w:val="006D7BE7"/>
    <w:rsid w:val="006E28B6"/>
    <w:rsid w:val="006E3393"/>
    <w:rsid w:val="006E3436"/>
    <w:rsid w:val="006E3D5C"/>
    <w:rsid w:val="006E47FB"/>
    <w:rsid w:val="006E5D6A"/>
    <w:rsid w:val="006F020A"/>
    <w:rsid w:val="006F06D8"/>
    <w:rsid w:val="006F0CE4"/>
    <w:rsid w:val="006F2056"/>
    <w:rsid w:val="006F26AC"/>
    <w:rsid w:val="006F2C92"/>
    <w:rsid w:val="006F2CBE"/>
    <w:rsid w:val="006F2EBD"/>
    <w:rsid w:val="006F4186"/>
    <w:rsid w:val="006F45E6"/>
    <w:rsid w:val="006F4B88"/>
    <w:rsid w:val="006F53B2"/>
    <w:rsid w:val="006F56DC"/>
    <w:rsid w:val="007000A1"/>
    <w:rsid w:val="00704030"/>
    <w:rsid w:val="007060BB"/>
    <w:rsid w:val="007067C4"/>
    <w:rsid w:val="007067F0"/>
    <w:rsid w:val="00706805"/>
    <w:rsid w:val="00710000"/>
    <w:rsid w:val="00710675"/>
    <w:rsid w:val="00710A5F"/>
    <w:rsid w:val="00710AB5"/>
    <w:rsid w:val="00711AAC"/>
    <w:rsid w:val="00712DB3"/>
    <w:rsid w:val="00713C58"/>
    <w:rsid w:val="00714078"/>
    <w:rsid w:val="007146D1"/>
    <w:rsid w:val="0071580A"/>
    <w:rsid w:val="00717B94"/>
    <w:rsid w:val="00720767"/>
    <w:rsid w:val="00721E86"/>
    <w:rsid w:val="00722FF4"/>
    <w:rsid w:val="0072461F"/>
    <w:rsid w:val="00724A7F"/>
    <w:rsid w:val="00725783"/>
    <w:rsid w:val="00726874"/>
    <w:rsid w:val="007279A9"/>
    <w:rsid w:val="00731F19"/>
    <w:rsid w:val="00731F1A"/>
    <w:rsid w:val="007337D7"/>
    <w:rsid w:val="007375F2"/>
    <w:rsid w:val="00737811"/>
    <w:rsid w:val="00737B26"/>
    <w:rsid w:val="00737BB9"/>
    <w:rsid w:val="00740C1D"/>
    <w:rsid w:val="00741D57"/>
    <w:rsid w:val="00741EC1"/>
    <w:rsid w:val="007425D1"/>
    <w:rsid w:val="007449FC"/>
    <w:rsid w:val="007459F9"/>
    <w:rsid w:val="00745ADC"/>
    <w:rsid w:val="007467D3"/>
    <w:rsid w:val="00747646"/>
    <w:rsid w:val="007514BC"/>
    <w:rsid w:val="00752ABA"/>
    <w:rsid w:val="00753842"/>
    <w:rsid w:val="00754198"/>
    <w:rsid w:val="0075494C"/>
    <w:rsid w:val="007550E3"/>
    <w:rsid w:val="00755727"/>
    <w:rsid w:val="00757EA4"/>
    <w:rsid w:val="00761BEB"/>
    <w:rsid w:val="00761E80"/>
    <w:rsid w:val="00766AF9"/>
    <w:rsid w:val="00767A6D"/>
    <w:rsid w:val="00771DBD"/>
    <w:rsid w:val="00773126"/>
    <w:rsid w:val="0077541D"/>
    <w:rsid w:val="00775694"/>
    <w:rsid w:val="007761F1"/>
    <w:rsid w:val="00776694"/>
    <w:rsid w:val="00776D74"/>
    <w:rsid w:val="00777207"/>
    <w:rsid w:val="00781B67"/>
    <w:rsid w:val="007820B8"/>
    <w:rsid w:val="00782FE8"/>
    <w:rsid w:val="00783C60"/>
    <w:rsid w:val="0078692B"/>
    <w:rsid w:val="007904B7"/>
    <w:rsid w:val="007923EB"/>
    <w:rsid w:val="00793463"/>
    <w:rsid w:val="00793530"/>
    <w:rsid w:val="00794344"/>
    <w:rsid w:val="00795298"/>
    <w:rsid w:val="0079549B"/>
    <w:rsid w:val="007967A0"/>
    <w:rsid w:val="00796BCE"/>
    <w:rsid w:val="00797B12"/>
    <w:rsid w:val="007A0543"/>
    <w:rsid w:val="007A0E16"/>
    <w:rsid w:val="007A1726"/>
    <w:rsid w:val="007A5734"/>
    <w:rsid w:val="007A61F5"/>
    <w:rsid w:val="007A6920"/>
    <w:rsid w:val="007A6DA7"/>
    <w:rsid w:val="007A70D9"/>
    <w:rsid w:val="007B0531"/>
    <w:rsid w:val="007B0F6E"/>
    <w:rsid w:val="007B1812"/>
    <w:rsid w:val="007B2628"/>
    <w:rsid w:val="007B3780"/>
    <w:rsid w:val="007B45F2"/>
    <w:rsid w:val="007B50D1"/>
    <w:rsid w:val="007B534D"/>
    <w:rsid w:val="007C0E91"/>
    <w:rsid w:val="007C2518"/>
    <w:rsid w:val="007C34FA"/>
    <w:rsid w:val="007C40FF"/>
    <w:rsid w:val="007C5515"/>
    <w:rsid w:val="007C5CFC"/>
    <w:rsid w:val="007C5E72"/>
    <w:rsid w:val="007C5F7E"/>
    <w:rsid w:val="007C75D4"/>
    <w:rsid w:val="007D0D9E"/>
    <w:rsid w:val="007D0F81"/>
    <w:rsid w:val="007D15F9"/>
    <w:rsid w:val="007D1976"/>
    <w:rsid w:val="007D2E08"/>
    <w:rsid w:val="007D361E"/>
    <w:rsid w:val="007D3C6B"/>
    <w:rsid w:val="007D43BB"/>
    <w:rsid w:val="007D4C7D"/>
    <w:rsid w:val="007D5C17"/>
    <w:rsid w:val="007D6099"/>
    <w:rsid w:val="007D6CB2"/>
    <w:rsid w:val="007D77C3"/>
    <w:rsid w:val="007E0502"/>
    <w:rsid w:val="007E15D6"/>
    <w:rsid w:val="007E1710"/>
    <w:rsid w:val="007E1869"/>
    <w:rsid w:val="007E1E87"/>
    <w:rsid w:val="007E3AB6"/>
    <w:rsid w:val="007E4A10"/>
    <w:rsid w:val="007E5434"/>
    <w:rsid w:val="007E64D3"/>
    <w:rsid w:val="007F1383"/>
    <w:rsid w:val="007F159C"/>
    <w:rsid w:val="007F2610"/>
    <w:rsid w:val="007F2B01"/>
    <w:rsid w:val="007F3CA7"/>
    <w:rsid w:val="007F4308"/>
    <w:rsid w:val="007F57C4"/>
    <w:rsid w:val="007F7E84"/>
    <w:rsid w:val="00800A78"/>
    <w:rsid w:val="00800D46"/>
    <w:rsid w:val="008014AB"/>
    <w:rsid w:val="00801D85"/>
    <w:rsid w:val="00803C8C"/>
    <w:rsid w:val="008063C8"/>
    <w:rsid w:val="0080651A"/>
    <w:rsid w:val="00807C09"/>
    <w:rsid w:val="008106D9"/>
    <w:rsid w:val="00810B87"/>
    <w:rsid w:val="00810DAC"/>
    <w:rsid w:val="00811178"/>
    <w:rsid w:val="00811242"/>
    <w:rsid w:val="00811933"/>
    <w:rsid w:val="00811C25"/>
    <w:rsid w:val="00812144"/>
    <w:rsid w:val="00815534"/>
    <w:rsid w:val="00815964"/>
    <w:rsid w:val="00815E1B"/>
    <w:rsid w:val="008165E8"/>
    <w:rsid w:val="008172FF"/>
    <w:rsid w:val="00820073"/>
    <w:rsid w:val="00820458"/>
    <w:rsid w:val="00821674"/>
    <w:rsid w:val="00822972"/>
    <w:rsid w:val="0082533B"/>
    <w:rsid w:val="008263A3"/>
    <w:rsid w:val="00826606"/>
    <w:rsid w:val="00826DDF"/>
    <w:rsid w:val="00827884"/>
    <w:rsid w:val="008300D2"/>
    <w:rsid w:val="00830200"/>
    <w:rsid w:val="008308AD"/>
    <w:rsid w:val="00832FA5"/>
    <w:rsid w:val="00833490"/>
    <w:rsid w:val="00834C07"/>
    <w:rsid w:val="00834CAA"/>
    <w:rsid w:val="00835D6C"/>
    <w:rsid w:val="00837D8C"/>
    <w:rsid w:val="00840675"/>
    <w:rsid w:val="008413C1"/>
    <w:rsid w:val="0084212A"/>
    <w:rsid w:val="00847E70"/>
    <w:rsid w:val="008518C9"/>
    <w:rsid w:val="0085197D"/>
    <w:rsid w:val="00851DB4"/>
    <w:rsid w:val="0085205E"/>
    <w:rsid w:val="0085215B"/>
    <w:rsid w:val="008524C0"/>
    <w:rsid w:val="00852697"/>
    <w:rsid w:val="00854985"/>
    <w:rsid w:val="00855CCE"/>
    <w:rsid w:val="008563A7"/>
    <w:rsid w:val="00856EAC"/>
    <w:rsid w:val="00857603"/>
    <w:rsid w:val="00857985"/>
    <w:rsid w:val="00860F62"/>
    <w:rsid w:val="00861F86"/>
    <w:rsid w:val="00862295"/>
    <w:rsid w:val="00862DA6"/>
    <w:rsid w:val="008632BB"/>
    <w:rsid w:val="00863899"/>
    <w:rsid w:val="00864436"/>
    <w:rsid w:val="0086457B"/>
    <w:rsid w:val="0086513B"/>
    <w:rsid w:val="00865DCE"/>
    <w:rsid w:val="00866A16"/>
    <w:rsid w:val="00866B1E"/>
    <w:rsid w:val="008672D8"/>
    <w:rsid w:val="00867C28"/>
    <w:rsid w:val="00870BFF"/>
    <w:rsid w:val="00871CAF"/>
    <w:rsid w:val="00872264"/>
    <w:rsid w:val="008735E3"/>
    <w:rsid w:val="008742C1"/>
    <w:rsid w:val="00874EAE"/>
    <w:rsid w:val="0087574C"/>
    <w:rsid w:val="008768FC"/>
    <w:rsid w:val="00877DBF"/>
    <w:rsid w:val="0088029A"/>
    <w:rsid w:val="00880B98"/>
    <w:rsid w:val="0088107A"/>
    <w:rsid w:val="0088147A"/>
    <w:rsid w:val="00881E55"/>
    <w:rsid w:val="00882BE1"/>
    <w:rsid w:val="00887ECE"/>
    <w:rsid w:val="00892CCE"/>
    <w:rsid w:val="008951B7"/>
    <w:rsid w:val="008A030C"/>
    <w:rsid w:val="008A1C18"/>
    <w:rsid w:val="008A2275"/>
    <w:rsid w:val="008A4AE4"/>
    <w:rsid w:val="008B069B"/>
    <w:rsid w:val="008B145F"/>
    <w:rsid w:val="008B185B"/>
    <w:rsid w:val="008B2ECD"/>
    <w:rsid w:val="008B3A58"/>
    <w:rsid w:val="008B3AC6"/>
    <w:rsid w:val="008B4892"/>
    <w:rsid w:val="008B5327"/>
    <w:rsid w:val="008B6654"/>
    <w:rsid w:val="008B7DC5"/>
    <w:rsid w:val="008C1712"/>
    <w:rsid w:val="008C17DE"/>
    <w:rsid w:val="008C1AB1"/>
    <w:rsid w:val="008C1ABD"/>
    <w:rsid w:val="008C2B1D"/>
    <w:rsid w:val="008C2BD3"/>
    <w:rsid w:val="008C697E"/>
    <w:rsid w:val="008D02D6"/>
    <w:rsid w:val="008D0679"/>
    <w:rsid w:val="008D0DB0"/>
    <w:rsid w:val="008D0ED1"/>
    <w:rsid w:val="008D1029"/>
    <w:rsid w:val="008D2003"/>
    <w:rsid w:val="008D4390"/>
    <w:rsid w:val="008D4925"/>
    <w:rsid w:val="008D4E41"/>
    <w:rsid w:val="008E02F2"/>
    <w:rsid w:val="008E0452"/>
    <w:rsid w:val="008E0AD7"/>
    <w:rsid w:val="008E12E5"/>
    <w:rsid w:val="008E1835"/>
    <w:rsid w:val="008E1AD7"/>
    <w:rsid w:val="008E20AF"/>
    <w:rsid w:val="008E3BF5"/>
    <w:rsid w:val="008E5152"/>
    <w:rsid w:val="008E7A20"/>
    <w:rsid w:val="008E7A61"/>
    <w:rsid w:val="008F068C"/>
    <w:rsid w:val="008F0B3F"/>
    <w:rsid w:val="008F0C98"/>
    <w:rsid w:val="008F2194"/>
    <w:rsid w:val="008F2C0F"/>
    <w:rsid w:val="008F3EB1"/>
    <w:rsid w:val="008F489B"/>
    <w:rsid w:val="008F6619"/>
    <w:rsid w:val="008F6870"/>
    <w:rsid w:val="008F6DE2"/>
    <w:rsid w:val="0090167F"/>
    <w:rsid w:val="00902C93"/>
    <w:rsid w:val="00903ABB"/>
    <w:rsid w:val="00903AFD"/>
    <w:rsid w:val="00904B8E"/>
    <w:rsid w:val="00905AA5"/>
    <w:rsid w:val="00905B91"/>
    <w:rsid w:val="00906865"/>
    <w:rsid w:val="00906FA6"/>
    <w:rsid w:val="009102AB"/>
    <w:rsid w:val="00914445"/>
    <w:rsid w:val="00915613"/>
    <w:rsid w:val="0091704C"/>
    <w:rsid w:val="00920DE3"/>
    <w:rsid w:val="009220FE"/>
    <w:rsid w:val="009230D8"/>
    <w:rsid w:val="0092634E"/>
    <w:rsid w:val="0093194B"/>
    <w:rsid w:val="0093212E"/>
    <w:rsid w:val="00932E2B"/>
    <w:rsid w:val="00935558"/>
    <w:rsid w:val="00935A3E"/>
    <w:rsid w:val="009368B6"/>
    <w:rsid w:val="00937048"/>
    <w:rsid w:val="0094056F"/>
    <w:rsid w:val="009421C4"/>
    <w:rsid w:val="009432EF"/>
    <w:rsid w:val="009444E6"/>
    <w:rsid w:val="0094524E"/>
    <w:rsid w:val="00950B8A"/>
    <w:rsid w:val="00950F01"/>
    <w:rsid w:val="009513E8"/>
    <w:rsid w:val="009515A6"/>
    <w:rsid w:val="009517C5"/>
    <w:rsid w:val="00953673"/>
    <w:rsid w:val="00953845"/>
    <w:rsid w:val="00954AB0"/>
    <w:rsid w:val="00956BA1"/>
    <w:rsid w:val="00956D0F"/>
    <w:rsid w:val="009578A7"/>
    <w:rsid w:val="00957DE0"/>
    <w:rsid w:val="00960FDB"/>
    <w:rsid w:val="00961774"/>
    <w:rsid w:val="00962939"/>
    <w:rsid w:val="00962AE1"/>
    <w:rsid w:val="00964042"/>
    <w:rsid w:val="00966E91"/>
    <w:rsid w:val="00966EB5"/>
    <w:rsid w:val="00967176"/>
    <w:rsid w:val="009676D9"/>
    <w:rsid w:val="00970BEC"/>
    <w:rsid w:val="00970E69"/>
    <w:rsid w:val="00972BD9"/>
    <w:rsid w:val="00972E2E"/>
    <w:rsid w:val="00975ADE"/>
    <w:rsid w:val="009762A7"/>
    <w:rsid w:val="009763EF"/>
    <w:rsid w:val="00977037"/>
    <w:rsid w:val="00977531"/>
    <w:rsid w:val="00977DE5"/>
    <w:rsid w:val="00981ED7"/>
    <w:rsid w:val="00984418"/>
    <w:rsid w:val="00985DA4"/>
    <w:rsid w:val="0098614F"/>
    <w:rsid w:val="00987FB3"/>
    <w:rsid w:val="009905A0"/>
    <w:rsid w:val="00991D67"/>
    <w:rsid w:val="009920C6"/>
    <w:rsid w:val="009921CF"/>
    <w:rsid w:val="00992D80"/>
    <w:rsid w:val="0099348A"/>
    <w:rsid w:val="00993723"/>
    <w:rsid w:val="00993DC3"/>
    <w:rsid w:val="00994861"/>
    <w:rsid w:val="009948BC"/>
    <w:rsid w:val="00994981"/>
    <w:rsid w:val="00995D80"/>
    <w:rsid w:val="009A027C"/>
    <w:rsid w:val="009A083B"/>
    <w:rsid w:val="009A10DE"/>
    <w:rsid w:val="009A33A4"/>
    <w:rsid w:val="009A33BD"/>
    <w:rsid w:val="009A3DAD"/>
    <w:rsid w:val="009A4F95"/>
    <w:rsid w:val="009A5815"/>
    <w:rsid w:val="009A5E66"/>
    <w:rsid w:val="009A628E"/>
    <w:rsid w:val="009A79C3"/>
    <w:rsid w:val="009A7FDA"/>
    <w:rsid w:val="009B3E66"/>
    <w:rsid w:val="009B462E"/>
    <w:rsid w:val="009B5488"/>
    <w:rsid w:val="009B6199"/>
    <w:rsid w:val="009B6394"/>
    <w:rsid w:val="009B69AD"/>
    <w:rsid w:val="009B6A18"/>
    <w:rsid w:val="009B71E0"/>
    <w:rsid w:val="009C07FF"/>
    <w:rsid w:val="009C0A4A"/>
    <w:rsid w:val="009C166D"/>
    <w:rsid w:val="009C30EC"/>
    <w:rsid w:val="009C4770"/>
    <w:rsid w:val="009C54E8"/>
    <w:rsid w:val="009D006C"/>
    <w:rsid w:val="009D11B0"/>
    <w:rsid w:val="009D2221"/>
    <w:rsid w:val="009D3807"/>
    <w:rsid w:val="009D3911"/>
    <w:rsid w:val="009D40A3"/>
    <w:rsid w:val="009D437F"/>
    <w:rsid w:val="009D5857"/>
    <w:rsid w:val="009D596C"/>
    <w:rsid w:val="009D7C85"/>
    <w:rsid w:val="009E0040"/>
    <w:rsid w:val="009E1758"/>
    <w:rsid w:val="009E2089"/>
    <w:rsid w:val="009E2980"/>
    <w:rsid w:val="009E3457"/>
    <w:rsid w:val="009E4607"/>
    <w:rsid w:val="009E4B3B"/>
    <w:rsid w:val="009E5945"/>
    <w:rsid w:val="009E5A7E"/>
    <w:rsid w:val="009E6045"/>
    <w:rsid w:val="009E6603"/>
    <w:rsid w:val="009E672F"/>
    <w:rsid w:val="009E6C4A"/>
    <w:rsid w:val="009E76F9"/>
    <w:rsid w:val="009F1C54"/>
    <w:rsid w:val="009F1FEE"/>
    <w:rsid w:val="009F2E26"/>
    <w:rsid w:val="009F3304"/>
    <w:rsid w:val="009F33E6"/>
    <w:rsid w:val="009F408C"/>
    <w:rsid w:val="009F4163"/>
    <w:rsid w:val="009F43E7"/>
    <w:rsid w:val="009F4F15"/>
    <w:rsid w:val="009F54DE"/>
    <w:rsid w:val="009F7C54"/>
    <w:rsid w:val="00A008CD"/>
    <w:rsid w:val="00A02E0C"/>
    <w:rsid w:val="00A04594"/>
    <w:rsid w:val="00A048EA"/>
    <w:rsid w:val="00A04F09"/>
    <w:rsid w:val="00A0541D"/>
    <w:rsid w:val="00A06C02"/>
    <w:rsid w:val="00A115D0"/>
    <w:rsid w:val="00A11BFA"/>
    <w:rsid w:val="00A11E0E"/>
    <w:rsid w:val="00A12E37"/>
    <w:rsid w:val="00A12E49"/>
    <w:rsid w:val="00A13A29"/>
    <w:rsid w:val="00A1495B"/>
    <w:rsid w:val="00A164A6"/>
    <w:rsid w:val="00A16B31"/>
    <w:rsid w:val="00A1724E"/>
    <w:rsid w:val="00A179C2"/>
    <w:rsid w:val="00A20516"/>
    <w:rsid w:val="00A20D99"/>
    <w:rsid w:val="00A21FD7"/>
    <w:rsid w:val="00A23C2A"/>
    <w:rsid w:val="00A23EE3"/>
    <w:rsid w:val="00A24047"/>
    <w:rsid w:val="00A25614"/>
    <w:rsid w:val="00A26389"/>
    <w:rsid w:val="00A26750"/>
    <w:rsid w:val="00A31BFF"/>
    <w:rsid w:val="00A35B49"/>
    <w:rsid w:val="00A362D6"/>
    <w:rsid w:val="00A3649E"/>
    <w:rsid w:val="00A40F2C"/>
    <w:rsid w:val="00A42420"/>
    <w:rsid w:val="00A42B89"/>
    <w:rsid w:val="00A44FC4"/>
    <w:rsid w:val="00A454D2"/>
    <w:rsid w:val="00A45747"/>
    <w:rsid w:val="00A46B3C"/>
    <w:rsid w:val="00A47D7E"/>
    <w:rsid w:val="00A5196A"/>
    <w:rsid w:val="00A51E37"/>
    <w:rsid w:val="00A51E45"/>
    <w:rsid w:val="00A544D1"/>
    <w:rsid w:val="00A54849"/>
    <w:rsid w:val="00A55012"/>
    <w:rsid w:val="00A55471"/>
    <w:rsid w:val="00A555A3"/>
    <w:rsid w:val="00A60F2A"/>
    <w:rsid w:val="00A610B3"/>
    <w:rsid w:val="00A61BB2"/>
    <w:rsid w:val="00A61D12"/>
    <w:rsid w:val="00A62047"/>
    <w:rsid w:val="00A62539"/>
    <w:rsid w:val="00A630A4"/>
    <w:rsid w:val="00A63314"/>
    <w:rsid w:val="00A6420E"/>
    <w:rsid w:val="00A64281"/>
    <w:rsid w:val="00A645E1"/>
    <w:rsid w:val="00A6597D"/>
    <w:rsid w:val="00A6679D"/>
    <w:rsid w:val="00A6696C"/>
    <w:rsid w:val="00A66B29"/>
    <w:rsid w:val="00A71F41"/>
    <w:rsid w:val="00A72593"/>
    <w:rsid w:val="00A73D95"/>
    <w:rsid w:val="00A7434E"/>
    <w:rsid w:val="00A743D2"/>
    <w:rsid w:val="00A745F9"/>
    <w:rsid w:val="00A75489"/>
    <w:rsid w:val="00A75FB7"/>
    <w:rsid w:val="00A778D8"/>
    <w:rsid w:val="00A843D0"/>
    <w:rsid w:val="00A85797"/>
    <w:rsid w:val="00A90790"/>
    <w:rsid w:val="00A907AA"/>
    <w:rsid w:val="00A9239D"/>
    <w:rsid w:val="00A92E2E"/>
    <w:rsid w:val="00A9309B"/>
    <w:rsid w:val="00A93C9D"/>
    <w:rsid w:val="00A94287"/>
    <w:rsid w:val="00A97601"/>
    <w:rsid w:val="00AA043F"/>
    <w:rsid w:val="00AA0CBF"/>
    <w:rsid w:val="00AA3B6F"/>
    <w:rsid w:val="00AA4404"/>
    <w:rsid w:val="00AA5D88"/>
    <w:rsid w:val="00AB1193"/>
    <w:rsid w:val="00AB175E"/>
    <w:rsid w:val="00AB207C"/>
    <w:rsid w:val="00AB3F3B"/>
    <w:rsid w:val="00AB40B9"/>
    <w:rsid w:val="00AB507F"/>
    <w:rsid w:val="00AB6635"/>
    <w:rsid w:val="00AB78FC"/>
    <w:rsid w:val="00AB7A86"/>
    <w:rsid w:val="00AC13C8"/>
    <w:rsid w:val="00AC13DB"/>
    <w:rsid w:val="00AC1FCE"/>
    <w:rsid w:val="00AC31C1"/>
    <w:rsid w:val="00AC543E"/>
    <w:rsid w:val="00AC5FA7"/>
    <w:rsid w:val="00AC6120"/>
    <w:rsid w:val="00AD0C88"/>
    <w:rsid w:val="00AD15E7"/>
    <w:rsid w:val="00AD3B46"/>
    <w:rsid w:val="00AD3C3C"/>
    <w:rsid w:val="00AD4232"/>
    <w:rsid w:val="00AD56C8"/>
    <w:rsid w:val="00AD6750"/>
    <w:rsid w:val="00AD6D2A"/>
    <w:rsid w:val="00AD6F49"/>
    <w:rsid w:val="00AD7861"/>
    <w:rsid w:val="00AD7DAB"/>
    <w:rsid w:val="00AE0C67"/>
    <w:rsid w:val="00AE37DB"/>
    <w:rsid w:val="00AE3EEC"/>
    <w:rsid w:val="00AE52AC"/>
    <w:rsid w:val="00AE7024"/>
    <w:rsid w:val="00AE7649"/>
    <w:rsid w:val="00AF014B"/>
    <w:rsid w:val="00AF0431"/>
    <w:rsid w:val="00AF1249"/>
    <w:rsid w:val="00AF15CB"/>
    <w:rsid w:val="00AF4910"/>
    <w:rsid w:val="00AF550A"/>
    <w:rsid w:val="00AF6CF5"/>
    <w:rsid w:val="00B01A8D"/>
    <w:rsid w:val="00B03A71"/>
    <w:rsid w:val="00B03B45"/>
    <w:rsid w:val="00B040AF"/>
    <w:rsid w:val="00B04D34"/>
    <w:rsid w:val="00B04FD4"/>
    <w:rsid w:val="00B057FD"/>
    <w:rsid w:val="00B0753D"/>
    <w:rsid w:val="00B076FA"/>
    <w:rsid w:val="00B07977"/>
    <w:rsid w:val="00B07B9F"/>
    <w:rsid w:val="00B105C1"/>
    <w:rsid w:val="00B1174C"/>
    <w:rsid w:val="00B11B37"/>
    <w:rsid w:val="00B124FC"/>
    <w:rsid w:val="00B140DA"/>
    <w:rsid w:val="00B15D47"/>
    <w:rsid w:val="00B16848"/>
    <w:rsid w:val="00B17527"/>
    <w:rsid w:val="00B20C31"/>
    <w:rsid w:val="00B2201B"/>
    <w:rsid w:val="00B23522"/>
    <w:rsid w:val="00B240F1"/>
    <w:rsid w:val="00B24CF8"/>
    <w:rsid w:val="00B25998"/>
    <w:rsid w:val="00B26123"/>
    <w:rsid w:val="00B261A1"/>
    <w:rsid w:val="00B2773C"/>
    <w:rsid w:val="00B278CB"/>
    <w:rsid w:val="00B3232E"/>
    <w:rsid w:val="00B33486"/>
    <w:rsid w:val="00B402E3"/>
    <w:rsid w:val="00B41550"/>
    <w:rsid w:val="00B42E09"/>
    <w:rsid w:val="00B432B3"/>
    <w:rsid w:val="00B439A3"/>
    <w:rsid w:val="00B44461"/>
    <w:rsid w:val="00B44C50"/>
    <w:rsid w:val="00B44F8C"/>
    <w:rsid w:val="00B4633D"/>
    <w:rsid w:val="00B4694A"/>
    <w:rsid w:val="00B51C45"/>
    <w:rsid w:val="00B51FC8"/>
    <w:rsid w:val="00B555D6"/>
    <w:rsid w:val="00B5595B"/>
    <w:rsid w:val="00B55C09"/>
    <w:rsid w:val="00B55F46"/>
    <w:rsid w:val="00B564F7"/>
    <w:rsid w:val="00B574B8"/>
    <w:rsid w:val="00B60753"/>
    <w:rsid w:val="00B61D69"/>
    <w:rsid w:val="00B62FBD"/>
    <w:rsid w:val="00B63452"/>
    <w:rsid w:val="00B6368D"/>
    <w:rsid w:val="00B63EE7"/>
    <w:rsid w:val="00B6422A"/>
    <w:rsid w:val="00B66E78"/>
    <w:rsid w:val="00B70148"/>
    <w:rsid w:val="00B71A65"/>
    <w:rsid w:val="00B72C7B"/>
    <w:rsid w:val="00B738E1"/>
    <w:rsid w:val="00B7406B"/>
    <w:rsid w:val="00B7427F"/>
    <w:rsid w:val="00B7511B"/>
    <w:rsid w:val="00B76211"/>
    <w:rsid w:val="00B8038F"/>
    <w:rsid w:val="00B806ED"/>
    <w:rsid w:val="00B80735"/>
    <w:rsid w:val="00B82198"/>
    <w:rsid w:val="00B825AC"/>
    <w:rsid w:val="00B82AEA"/>
    <w:rsid w:val="00B84138"/>
    <w:rsid w:val="00B84E4E"/>
    <w:rsid w:val="00B85FA4"/>
    <w:rsid w:val="00B863F7"/>
    <w:rsid w:val="00B86B54"/>
    <w:rsid w:val="00B91AEE"/>
    <w:rsid w:val="00B94EF5"/>
    <w:rsid w:val="00B957FC"/>
    <w:rsid w:val="00B959B2"/>
    <w:rsid w:val="00B97434"/>
    <w:rsid w:val="00BA1455"/>
    <w:rsid w:val="00BA2A21"/>
    <w:rsid w:val="00BA2FEC"/>
    <w:rsid w:val="00BA3E24"/>
    <w:rsid w:val="00BA5802"/>
    <w:rsid w:val="00BA58FF"/>
    <w:rsid w:val="00BA6C32"/>
    <w:rsid w:val="00BA7D55"/>
    <w:rsid w:val="00BB183F"/>
    <w:rsid w:val="00BB18D1"/>
    <w:rsid w:val="00BB1932"/>
    <w:rsid w:val="00BB20DF"/>
    <w:rsid w:val="00BB2A73"/>
    <w:rsid w:val="00BB46CB"/>
    <w:rsid w:val="00BC17AE"/>
    <w:rsid w:val="00BC17C5"/>
    <w:rsid w:val="00BC414F"/>
    <w:rsid w:val="00BC444E"/>
    <w:rsid w:val="00BC47B3"/>
    <w:rsid w:val="00BC5E08"/>
    <w:rsid w:val="00BC618D"/>
    <w:rsid w:val="00BC6A5F"/>
    <w:rsid w:val="00BC6B75"/>
    <w:rsid w:val="00BC745E"/>
    <w:rsid w:val="00BC74B0"/>
    <w:rsid w:val="00BD066A"/>
    <w:rsid w:val="00BD0A51"/>
    <w:rsid w:val="00BD1F87"/>
    <w:rsid w:val="00BD493D"/>
    <w:rsid w:val="00BD55D3"/>
    <w:rsid w:val="00BD5BA8"/>
    <w:rsid w:val="00BD6F6E"/>
    <w:rsid w:val="00BD709B"/>
    <w:rsid w:val="00BD7524"/>
    <w:rsid w:val="00BD7817"/>
    <w:rsid w:val="00BD7941"/>
    <w:rsid w:val="00BE0177"/>
    <w:rsid w:val="00BE10C3"/>
    <w:rsid w:val="00BE43AD"/>
    <w:rsid w:val="00BE5C5D"/>
    <w:rsid w:val="00BE6149"/>
    <w:rsid w:val="00BE675D"/>
    <w:rsid w:val="00BE6CF0"/>
    <w:rsid w:val="00BE719E"/>
    <w:rsid w:val="00BE7A58"/>
    <w:rsid w:val="00BE7D22"/>
    <w:rsid w:val="00BF0405"/>
    <w:rsid w:val="00BF06A2"/>
    <w:rsid w:val="00BF1FA4"/>
    <w:rsid w:val="00BF2173"/>
    <w:rsid w:val="00BF4DD5"/>
    <w:rsid w:val="00BF56A5"/>
    <w:rsid w:val="00BF5CD8"/>
    <w:rsid w:val="00BF5D03"/>
    <w:rsid w:val="00BF6159"/>
    <w:rsid w:val="00BF689C"/>
    <w:rsid w:val="00C00FCA"/>
    <w:rsid w:val="00C01EEE"/>
    <w:rsid w:val="00C04374"/>
    <w:rsid w:val="00C044B9"/>
    <w:rsid w:val="00C04E2A"/>
    <w:rsid w:val="00C054F3"/>
    <w:rsid w:val="00C05BED"/>
    <w:rsid w:val="00C07425"/>
    <w:rsid w:val="00C10F95"/>
    <w:rsid w:val="00C11320"/>
    <w:rsid w:val="00C11643"/>
    <w:rsid w:val="00C119EC"/>
    <w:rsid w:val="00C142F0"/>
    <w:rsid w:val="00C1675B"/>
    <w:rsid w:val="00C17AFF"/>
    <w:rsid w:val="00C17ED1"/>
    <w:rsid w:val="00C22A8F"/>
    <w:rsid w:val="00C22DEC"/>
    <w:rsid w:val="00C22FB5"/>
    <w:rsid w:val="00C23F7E"/>
    <w:rsid w:val="00C24D1D"/>
    <w:rsid w:val="00C24F24"/>
    <w:rsid w:val="00C26845"/>
    <w:rsid w:val="00C31C84"/>
    <w:rsid w:val="00C32436"/>
    <w:rsid w:val="00C33017"/>
    <w:rsid w:val="00C33407"/>
    <w:rsid w:val="00C33C45"/>
    <w:rsid w:val="00C35DAF"/>
    <w:rsid w:val="00C35F8D"/>
    <w:rsid w:val="00C360B6"/>
    <w:rsid w:val="00C3628C"/>
    <w:rsid w:val="00C366FB"/>
    <w:rsid w:val="00C36849"/>
    <w:rsid w:val="00C404B2"/>
    <w:rsid w:val="00C409E0"/>
    <w:rsid w:val="00C42557"/>
    <w:rsid w:val="00C43271"/>
    <w:rsid w:val="00C43492"/>
    <w:rsid w:val="00C439D5"/>
    <w:rsid w:val="00C4666A"/>
    <w:rsid w:val="00C46D0F"/>
    <w:rsid w:val="00C472F3"/>
    <w:rsid w:val="00C479C2"/>
    <w:rsid w:val="00C47DDD"/>
    <w:rsid w:val="00C47E1D"/>
    <w:rsid w:val="00C50BDE"/>
    <w:rsid w:val="00C52C76"/>
    <w:rsid w:val="00C53A21"/>
    <w:rsid w:val="00C547E6"/>
    <w:rsid w:val="00C54DC8"/>
    <w:rsid w:val="00C54EDC"/>
    <w:rsid w:val="00C54F01"/>
    <w:rsid w:val="00C55159"/>
    <w:rsid w:val="00C55F73"/>
    <w:rsid w:val="00C5600A"/>
    <w:rsid w:val="00C56368"/>
    <w:rsid w:val="00C5746E"/>
    <w:rsid w:val="00C60489"/>
    <w:rsid w:val="00C61115"/>
    <w:rsid w:val="00C613E0"/>
    <w:rsid w:val="00C629BB"/>
    <w:rsid w:val="00C632CF"/>
    <w:rsid w:val="00C6477C"/>
    <w:rsid w:val="00C66CA0"/>
    <w:rsid w:val="00C66ECB"/>
    <w:rsid w:val="00C67870"/>
    <w:rsid w:val="00C70DB0"/>
    <w:rsid w:val="00C71EC7"/>
    <w:rsid w:val="00C7200D"/>
    <w:rsid w:val="00C7212F"/>
    <w:rsid w:val="00C7261C"/>
    <w:rsid w:val="00C73658"/>
    <w:rsid w:val="00C73B93"/>
    <w:rsid w:val="00C73D1E"/>
    <w:rsid w:val="00C7580A"/>
    <w:rsid w:val="00C75E5E"/>
    <w:rsid w:val="00C7627B"/>
    <w:rsid w:val="00C764B0"/>
    <w:rsid w:val="00C766E7"/>
    <w:rsid w:val="00C767EB"/>
    <w:rsid w:val="00C77FC7"/>
    <w:rsid w:val="00C8128B"/>
    <w:rsid w:val="00C8394B"/>
    <w:rsid w:val="00C850C1"/>
    <w:rsid w:val="00C85DFB"/>
    <w:rsid w:val="00C86B08"/>
    <w:rsid w:val="00C90A4C"/>
    <w:rsid w:val="00C91910"/>
    <w:rsid w:val="00C91DFD"/>
    <w:rsid w:val="00C92372"/>
    <w:rsid w:val="00C93C32"/>
    <w:rsid w:val="00C9459B"/>
    <w:rsid w:val="00C95794"/>
    <w:rsid w:val="00C96B04"/>
    <w:rsid w:val="00C971DD"/>
    <w:rsid w:val="00C974C7"/>
    <w:rsid w:val="00CA01DF"/>
    <w:rsid w:val="00CA31D9"/>
    <w:rsid w:val="00CA3226"/>
    <w:rsid w:val="00CA355E"/>
    <w:rsid w:val="00CA3A2B"/>
    <w:rsid w:val="00CA6250"/>
    <w:rsid w:val="00CA672E"/>
    <w:rsid w:val="00CB0CC3"/>
    <w:rsid w:val="00CB24A1"/>
    <w:rsid w:val="00CB3BC5"/>
    <w:rsid w:val="00CB533D"/>
    <w:rsid w:val="00CB6BFD"/>
    <w:rsid w:val="00CB7123"/>
    <w:rsid w:val="00CB7190"/>
    <w:rsid w:val="00CB7217"/>
    <w:rsid w:val="00CB7B27"/>
    <w:rsid w:val="00CC01C6"/>
    <w:rsid w:val="00CC32A5"/>
    <w:rsid w:val="00CC3332"/>
    <w:rsid w:val="00CC3D21"/>
    <w:rsid w:val="00CC41E4"/>
    <w:rsid w:val="00CC5985"/>
    <w:rsid w:val="00CC606E"/>
    <w:rsid w:val="00CC62E5"/>
    <w:rsid w:val="00CC63EF"/>
    <w:rsid w:val="00CC6748"/>
    <w:rsid w:val="00CC6A0C"/>
    <w:rsid w:val="00CD1E5C"/>
    <w:rsid w:val="00CD200D"/>
    <w:rsid w:val="00CD20EB"/>
    <w:rsid w:val="00CD2423"/>
    <w:rsid w:val="00CD6910"/>
    <w:rsid w:val="00CE1D80"/>
    <w:rsid w:val="00CE1EC9"/>
    <w:rsid w:val="00CE2FA1"/>
    <w:rsid w:val="00CE539B"/>
    <w:rsid w:val="00CE5996"/>
    <w:rsid w:val="00CE5FEE"/>
    <w:rsid w:val="00CF4242"/>
    <w:rsid w:val="00CF4F9A"/>
    <w:rsid w:val="00CF5256"/>
    <w:rsid w:val="00CF54EA"/>
    <w:rsid w:val="00CF681A"/>
    <w:rsid w:val="00CF69D5"/>
    <w:rsid w:val="00CF6D57"/>
    <w:rsid w:val="00CF6F2C"/>
    <w:rsid w:val="00CF7213"/>
    <w:rsid w:val="00CF7C2A"/>
    <w:rsid w:val="00D00C93"/>
    <w:rsid w:val="00D01071"/>
    <w:rsid w:val="00D02523"/>
    <w:rsid w:val="00D0375E"/>
    <w:rsid w:val="00D03B8D"/>
    <w:rsid w:val="00D0796C"/>
    <w:rsid w:val="00D07AFA"/>
    <w:rsid w:val="00D07DE8"/>
    <w:rsid w:val="00D1144A"/>
    <w:rsid w:val="00D13D2D"/>
    <w:rsid w:val="00D15D0B"/>
    <w:rsid w:val="00D166AB"/>
    <w:rsid w:val="00D20211"/>
    <w:rsid w:val="00D202E5"/>
    <w:rsid w:val="00D211B1"/>
    <w:rsid w:val="00D22579"/>
    <w:rsid w:val="00D22D13"/>
    <w:rsid w:val="00D25064"/>
    <w:rsid w:val="00D2721D"/>
    <w:rsid w:val="00D30FED"/>
    <w:rsid w:val="00D32220"/>
    <w:rsid w:val="00D33FFF"/>
    <w:rsid w:val="00D3430E"/>
    <w:rsid w:val="00D35003"/>
    <w:rsid w:val="00D35AA5"/>
    <w:rsid w:val="00D37195"/>
    <w:rsid w:val="00D3775D"/>
    <w:rsid w:val="00D42CD5"/>
    <w:rsid w:val="00D43DDC"/>
    <w:rsid w:val="00D441E5"/>
    <w:rsid w:val="00D44E00"/>
    <w:rsid w:val="00D45B8D"/>
    <w:rsid w:val="00D46520"/>
    <w:rsid w:val="00D46698"/>
    <w:rsid w:val="00D516C6"/>
    <w:rsid w:val="00D52FD8"/>
    <w:rsid w:val="00D53A45"/>
    <w:rsid w:val="00D53DA3"/>
    <w:rsid w:val="00D54064"/>
    <w:rsid w:val="00D54A39"/>
    <w:rsid w:val="00D555B2"/>
    <w:rsid w:val="00D55958"/>
    <w:rsid w:val="00D56AB5"/>
    <w:rsid w:val="00D57C8F"/>
    <w:rsid w:val="00D605DC"/>
    <w:rsid w:val="00D623DA"/>
    <w:rsid w:val="00D6299C"/>
    <w:rsid w:val="00D656E9"/>
    <w:rsid w:val="00D65CEF"/>
    <w:rsid w:val="00D6734E"/>
    <w:rsid w:val="00D6742E"/>
    <w:rsid w:val="00D67C67"/>
    <w:rsid w:val="00D67CF9"/>
    <w:rsid w:val="00D70EAE"/>
    <w:rsid w:val="00D71CE6"/>
    <w:rsid w:val="00D73132"/>
    <w:rsid w:val="00D73FF6"/>
    <w:rsid w:val="00D7480E"/>
    <w:rsid w:val="00D74AF2"/>
    <w:rsid w:val="00D76187"/>
    <w:rsid w:val="00D764AA"/>
    <w:rsid w:val="00D7689C"/>
    <w:rsid w:val="00D76F7D"/>
    <w:rsid w:val="00D770ED"/>
    <w:rsid w:val="00D7735A"/>
    <w:rsid w:val="00D7781B"/>
    <w:rsid w:val="00D77E02"/>
    <w:rsid w:val="00D77F95"/>
    <w:rsid w:val="00D806C3"/>
    <w:rsid w:val="00D8150C"/>
    <w:rsid w:val="00D81E9F"/>
    <w:rsid w:val="00D823C0"/>
    <w:rsid w:val="00D832C3"/>
    <w:rsid w:val="00D8391A"/>
    <w:rsid w:val="00D83E33"/>
    <w:rsid w:val="00D840F4"/>
    <w:rsid w:val="00D84F36"/>
    <w:rsid w:val="00D85B32"/>
    <w:rsid w:val="00D85CF5"/>
    <w:rsid w:val="00D86155"/>
    <w:rsid w:val="00D86389"/>
    <w:rsid w:val="00D87C45"/>
    <w:rsid w:val="00D9071A"/>
    <w:rsid w:val="00D91B26"/>
    <w:rsid w:val="00D91E41"/>
    <w:rsid w:val="00D93076"/>
    <w:rsid w:val="00D97344"/>
    <w:rsid w:val="00D97526"/>
    <w:rsid w:val="00DA171E"/>
    <w:rsid w:val="00DA22AE"/>
    <w:rsid w:val="00DA2FAA"/>
    <w:rsid w:val="00DA41A0"/>
    <w:rsid w:val="00DA4FCB"/>
    <w:rsid w:val="00DA6D79"/>
    <w:rsid w:val="00DA710E"/>
    <w:rsid w:val="00DB110E"/>
    <w:rsid w:val="00DB16BF"/>
    <w:rsid w:val="00DB2038"/>
    <w:rsid w:val="00DB27CC"/>
    <w:rsid w:val="00DB2B72"/>
    <w:rsid w:val="00DB2F76"/>
    <w:rsid w:val="00DB4084"/>
    <w:rsid w:val="00DB4EC4"/>
    <w:rsid w:val="00DB6241"/>
    <w:rsid w:val="00DB6683"/>
    <w:rsid w:val="00DB72DC"/>
    <w:rsid w:val="00DC073F"/>
    <w:rsid w:val="00DC3DA5"/>
    <w:rsid w:val="00DC44A8"/>
    <w:rsid w:val="00DC4A1B"/>
    <w:rsid w:val="00DC5366"/>
    <w:rsid w:val="00DC695E"/>
    <w:rsid w:val="00DC6E89"/>
    <w:rsid w:val="00DC6FFC"/>
    <w:rsid w:val="00DD0069"/>
    <w:rsid w:val="00DD1F97"/>
    <w:rsid w:val="00DD29E3"/>
    <w:rsid w:val="00DD5384"/>
    <w:rsid w:val="00DD6430"/>
    <w:rsid w:val="00DD67BA"/>
    <w:rsid w:val="00DD687C"/>
    <w:rsid w:val="00DD6BEE"/>
    <w:rsid w:val="00DD7071"/>
    <w:rsid w:val="00DE1150"/>
    <w:rsid w:val="00DE1A2C"/>
    <w:rsid w:val="00DE2A56"/>
    <w:rsid w:val="00DE328F"/>
    <w:rsid w:val="00DE5A9C"/>
    <w:rsid w:val="00DE5BB3"/>
    <w:rsid w:val="00DE5E24"/>
    <w:rsid w:val="00DE736E"/>
    <w:rsid w:val="00DF06BE"/>
    <w:rsid w:val="00DF3BFF"/>
    <w:rsid w:val="00DF3EA5"/>
    <w:rsid w:val="00DF4C62"/>
    <w:rsid w:val="00DF5427"/>
    <w:rsid w:val="00DF7FD7"/>
    <w:rsid w:val="00E00251"/>
    <w:rsid w:val="00E01582"/>
    <w:rsid w:val="00E0175B"/>
    <w:rsid w:val="00E02F0F"/>
    <w:rsid w:val="00E037F1"/>
    <w:rsid w:val="00E03BC2"/>
    <w:rsid w:val="00E049DB"/>
    <w:rsid w:val="00E054BA"/>
    <w:rsid w:val="00E05A8C"/>
    <w:rsid w:val="00E0603A"/>
    <w:rsid w:val="00E06999"/>
    <w:rsid w:val="00E07573"/>
    <w:rsid w:val="00E11249"/>
    <w:rsid w:val="00E1432E"/>
    <w:rsid w:val="00E17DB8"/>
    <w:rsid w:val="00E21C59"/>
    <w:rsid w:val="00E23B79"/>
    <w:rsid w:val="00E24EE6"/>
    <w:rsid w:val="00E250E1"/>
    <w:rsid w:val="00E2530F"/>
    <w:rsid w:val="00E26B31"/>
    <w:rsid w:val="00E32851"/>
    <w:rsid w:val="00E3313D"/>
    <w:rsid w:val="00E35BA0"/>
    <w:rsid w:val="00E36DBA"/>
    <w:rsid w:val="00E37C02"/>
    <w:rsid w:val="00E37EF9"/>
    <w:rsid w:val="00E40CCD"/>
    <w:rsid w:val="00E42154"/>
    <w:rsid w:val="00E42A5D"/>
    <w:rsid w:val="00E42DBF"/>
    <w:rsid w:val="00E45D6B"/>
    <w:rsid w:val="00E45DBC"/>
    <w:rsid w:val="00E469E4"/>
    <w:rsid w:val="00E47D45"/>
    <w:rsid w:val="00E517AA"/>
    <w:rsid w:val="00E51D3F"/>
    <w:rsid w:val="00E56D5E"/>
    <w:rsid w:val="00E57006"/>
    <w:rsid w:val="00E57089"/>
    <w:rsid w:val="00E570A2"/>
    <w:rsid w:val="00E573A6"/>
    <w:rsid w:val="00E57DC2"/>
    <w:rsid w:val="00E6038E"/>
    <w:rsid w:val="00E61612"/>
    <w:rsid w:val="00E6220D"/>
    <w:rsid w:val="00E63786"/>
    <w:rsid w:val="00E655DC"/>
    <w:rsid w:val="00E65D00"/>
    <w:rsid w:val="00E66766"/>
    <w:rsid w:val="00E66A8C"/>
    <w:rsid w:val="00E67755"/>
    <w:rsid w:val="00E67E0A"/>
    <w:rsid w:val="00E67EB2"/>
    <w:rsid w:val="00E7085E"/>
    <w:rsid w:val="00E727DE"/>
    <w:rsid w:val="00E73482"/>
    <w:rsid w:val="00E74937"/>
    <w:rsid w:val="00E750B9"/>
    <w:rsid w:val="00E75DEF"/>
    <w:rsid w:val="00E76252"/>
    <w:rsid w:val="00E77CFF"/>
    <w:rsid w:val="00E80EAD"/>
    <w:rsid w:val="00E81829"/>
    <w:rsid w:val="00E839B9"/>
    <w:rsid w:val="00E8560B"/>
    <w:rsid w:val="00E86B2E"/>
    <w:rsid w:val="00E874D5"/>
    <w:rsid w:val="00E908EB"/>
    <w:rsid w:val="00E90BBC"/>
    <w:rsid w:val="00E943F0"/>
    <w:rsid w:val="00E96C56"/>
    <w:rsid w:val="00EA02EF"/>
    <w:rsid w:val="00EA0B63"/>
    <w:rsid w:val="00EA1E5D"/>
    <w:rsid w:val="00EA239D"/>
    <w:rsid w:val="00EA4CA6"/>
    <w:rsid w:val="00EA4E60"/>
    <w:rsid w:val="00EA532D"/>
    <w:rsid w:val="00EA7288"/>
    <w:rsid w:val="00EA72B3"/>
    <w:rsid w:val="00EB0160"/>
    <w:rsid w:val="00EB0DF9"/>
    <w:rsid w:val="00EB3825"/>
    <w:rsid w:val="00EB42C8"/>
    <w:rsid w:val="00EB5170"/>
    <w:rsid w:val="00EB5C02"/>
    <w:rsid w:val="00EB6154"/>
    <w:rsid w:val="00EB7FA9"/>
    <w:rsid w:val="00EC005F"/>
    <w:rsid w:val="00EC133D"/>
    <w:rsid w:val="00EC1580"/>
    <w:rsid w:val="00EC2D2B"/>
    <w:rsid w:val="00EC3752"/>
    <w:rsid w:val="00EC46E4"/>
    <w:rsid w:val="00EC586D"/>
    <w:rsid w:val="00EC5F6E"/>
    <w:rsid w:val="00EC77B0"/>
    <w:rsid w:val="00ED2E6D"/>
    <w:rsid w:val="00ED2FCA"/>
    <w:rsid w:val="00ED33C5"/>
    <w:rsid w:val="00ED3764"/>
    <w:rsid w:val="00ED38C9"/>
    <w:rsid w:val="00ED38ED"/>
    <w:rsid w:val="00ED391F"/>
    <w:rsid w:val="00ED3DDA"/>
    <w:rsid w:val="00ED41E1"/>
    <w:rsid w:val="00ED5994"/>
    <w:rsid w:val="00ED5DEB"/>
    <w:rsid w:val="00ED7263"/>
    <w:rsid w:val="00ED777F"/>
    <w:rsid w:val="00EE05EA"/>
    <w:rsid w:val="00EE0D04"/>
    <w:rsid w:val="00EE27C6"/>
    <w:rsid w:val="00EE36A5"/>
    <w:rsid w:val="00EE3DC8"/>
    <w:rsid w:val="00EE547B"/>
    <w:rsid w:val="00EE5953"/>
    <w:rsid w:val="00EE5BFE"/>
    <w:rsid w:val="00EE733E"/>
    <w:rsid w:val="00EF2305"/>
    <w:rsid w:val="00EF286F"/>
    <w:rsid w:val="00EF2D8D"/>
    <w:rsid w:val="00EF3081"/>
    <w:rsid w:val="00EF5133"/>
    <w:rsid w:val="00EF6A84"/>
    <w:rsid w:val="00EF6C54"/>
    <w:rsid w:val="00EF6DC5"/>
    <w:rsid w:val="00EF6F4F"/>
    <w:rsid w:val="00F00B26"/>
    <w:rsid w:val="00F0159B"/>
    <w:rsid w:val="00F02128"/>
    <w:rsid w:val="00F026EC"/>
    <w:rsid w:val="00F02BF7"/>
    <w:rsid w:val="00F042FD"/>
    <w:rsid w:val="00F04A58"/>
    <w:rsid w:val="00F10823"/>
    <w:rsid w:val="00F10A08"/>
    <w:rsid w:val="00F13E49"/>
    <w:rsid w:val="00F15345"/>
    <w:rsid w:val="00F16426"/>
    <w:rsid w:val="00F221D1"/>
    <w:rsid w:val="00F22FB0"/>
    <w:rsid w:val="00F24F14"/>
    <w:rsid w:val="00F25CB1"/>
    <w:rsid w:val="00F25EC6"/>
    <w:rsid w:val="00F326B6"/>
    <w:rsid w:val="00F332D9"/>
    <w:rsid w:val="00F33D69"/>
    <w:rsid w:val="00F34BBD"/>
    <w:rsid w:val="00F352CE"/>
    <w:rsid w:val="00F354F5"/>
    <w:rsid w:val="00F36244"/>
    <w:rsid w:val="00F36D50"/>
    <w:rsid w:val="00F37D20"/>
    <w:rsid w:val="00F419F5"/>
    <w:rsid w:val="00F42ABC"/>
    <w:rsid w:val="00F42B81"/>
    <w:rsid w:val="00F43C01"/>
    <w:rsid w:val="00F444E3"/>
    <w:rsid w:val="00F4552D"/>
    <w:rsid w:val="00F45C20"/>
    <w:rsid w:val="00F4618D"/>
    <w:rsid w:val="00F47826"/>
    <w:rsid w:val="00F47F21"/>
    <w:rsid w:val="00F50077"/>
    <w:rsid w:val="00F5061C"/>
    <w:rsid w:val="00F50A44"/>
    <w:rsid w:val="00F50BF9"/>
    <w:rsid w:val="00F50D80"/>
    <w:rsid w:val="00F51914"/>
    <w:rsid w:val="00F5389E"/>
    <w:rsid w:val="00F53AE5"/>
    <w:rsid w:val="00F546FA"/>
    <w:rsid w:val="00F55344"/>
    <w:rsid w:val="00F554C4"/>
    <w:rsid w:val="00F56332"/>
    <w:rsid w:val="00F569C5"/>
    <w:rsid w:val="00F56FD7"/>
    <w:rsid w:val="00F61D26"/>
    <w:rsid w:val="00F61D98"/>
    <w:rsid w:val="00F61FF9"/>
    <w:rsid w:val="00F62170"/>
    <w:rsid w:val="00F63F0B"/>
    <w:rsid w:val="00F648EC"/>
    <w:rsid w:val="00F64DFF"/>
    <w:rsid w:val="00F663E0"/>
    <w:rsid w:val="00F670C5"/>
    <w:rsid w:val="00F67A0F"/>
    <w:rsid w:val="00F7167C"/>
    <w:rsid w:val="00F71CB1"/>
    <w:rsid w:val="00F74254"/>
    <w:rsid w:val="00F74956"/>
    <w:rsid w:val="00F74EF5"/>
    <w:rsid w:val="00F75995"/>
    <w:rsid w:val="00F75BB5"/>
    <w:rsid w:val="00F776B8"/>
    <w:rsid w:val="00F778BB"/>
    <w:rsid w:val="00F80FAB"/>
    <w:rsid w:val="00F8181F"/>
    <w:rsid w:val="00F84207"/>
    <w:rsid w:val="00F86748"/>
    <w:rsid w:val="00F900D3"/>
    <w:rsid w:val="00F91094"/>
    <w:rsid w:val="00F93451"/>
    <w:rsid w:val="00F939AC"/>
    <w:rsid w:val="00F94B8A"/>
    <w:rsid w:val="00F957B6"/>
    <w:rsid w:val="00F9632E"/>
    <w:rsid w:val="00F96D3F"/>
    <w:rsid w:val="00F97340"/>
    <w:rsid w:val="00FA218E"/>
    <w:rsid w:val="00FA4727"/>
    <w:rsid w:val="00FA5518"/>
    <w:rsid w:val="00FA56E4"/>
    <w:rsid w:val="00FA5E87"/>
    <w:rsid w:val="00FA6329"/>
    <w:rsid w:val="00FA6429"/>
    <w:rsid w:val="00FA68EE"/>
    <w:rsid w:val="00FA6FF8"/>
    <w:rsid w:val="00FA7DC7"/>
    <w:rsid w:val="00FB0EB7"/>
    <w:rsid w:val="00FB172A"/>
    <w:rsid w:val="00FB1DEA"/>
    <w:rsid w:val="00FB23C0"/>
    <w:rsid w:val="00FB27EB"/>
    <w:rsid w:val="00FB2A67"/>
    <w:rsid w:val="00FB3146"/>
    <w:rsid w:val="00FB4510"/>
    <w:rsid w:val="00FB5987"/>
    <w:rsid w:val="00FB685A"/>
    <w:rsid w:val="00FB69AE"/>
    <w:rsid w:val="00FB69BD"/>
    <w:rsid w:val="00FB6E93"/>
    <w:rsid w:val="00FB7D58"/>
    <w:rsid w:val="00FC07B3"/>
    <w:rsid w:val="00FC358C"/>
    <w:rsid w:val="00FC388B"/>
    <w:rsid w:val="00FC39E5"/>
    <w:rsid w:val="00FC3A62"/>
    <w:rsid w:val="00FC3B9F"/>
    <w:rsid w:val="00FC6385"/>
    <w:rsid w:val="00FC6534"/>
    <w:rsid w:val="00FC6E0B"/>
    <w:rsid w:val="00FC73F4"/>
    <w:rsid w:val="00FD00A5"/>
    <w:rsid w:val="00FD06DA"/>
    <w:rsid w:val="00FD0BB9"/>
    <w:rsid w:val="00FD23D7"/>
    <w:rsid w:val="00FD2E43"/>
    <w:rsid w:val="00FD3E5C"/>
    <w:rsid w:val="00FD520F"/>
    <w:rsid w:val="00FD6744"/>
    <w:rsid w:val="00FE1AF1"/>
    <w:rsid w:val="00FE2119"/>
    <w:rsid w:val="00FE366C"/>
    <w:rsid w:val="00FE63B6"/>
    <w:rsid w:val="00FF022C"/>
    <w:rsid w:val="00FF19B3"/>
    <w:rsid w:val="00FF2117"/>
    <w:rsid w:val="00FF370B"/>
    <w:rsid w:val="00FF4B76"/>
    <w:rsid w:val="00FF5A44"/>
    <w:rsid w:val="00FF6561"/>
    <w:rsid w:val="00FF696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905390"/>
  <w15:docId w15:val="{C0DD041F-7650-4E1A-B7D1-A7D9CA0B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77CFF"/>
    <w:pPr>
      <w:spacing w:before="120" w:after="120"/>
      <w:jc w:val="both"/>
    </w:pPr>
    <w:rPr>
      <w:rFonts w:ascii="Arial" w:eastAsia="Times New Roman" w:hAnsi="Arial"/>
      <w:sz w:val="24"/>
      <w:szCs w:val="22"/>
      <w:lang w:eastAsia="en-US"/>
    </w:rPr>
  </w:style>
  <w:style w:type="paragraph" w:styleId="Nadpis1">
    <w:name w:val="heading 1"/>
    <w:basedOn w:val="Normln"/>
    <w:next w:val="Normln"/>
    <w:link w:val="Nadpis1Char"/>
    <w:qFormat/>
    <w:rsid w:val="00E77CFF"/>
    <w:pPr>
      <w:keepNext/>
      <w:numPr>
        <w:ilvl w:val="1"/>
        <w:numId w:val="1"/>
      </w:numPr>
      <w:pBdr>
        <w:bottom w:val="single" w:sz="12" w:space="1" w:color="140E96"/>
      </w:pBdr>
      <w:spacing w:before="360" w:after="240"/>
      <w:outlineLvl w:val="0"/>
    </w:pPr>
    <w:rPr>
      <w:b/>
      <w:bCs/>
      <w:color w:val="140E96"/>
      <w:sz w:val="28"/>
      <w:szCs w:val="24"/>
    </w:rPr>
  </w:style>
  <w:style w:type="paragraph" w:styleId="Nadpis2">
    <w:name w:val="heading 2"/>
    <w:basedOn w:val="Normln"/>
    <w:next w:val="Normln"/>
    <w:link w:val="Nadpis2Char"/>
    <w:uiPriority w:val="9"/>
    <w:qFormat/>
    <w:rsid w:val="00E77CFF"/>
    <w:pPr>
      <w:keepNext/>
      <w:numPr>
        <w:ilvl w:val="2"/>
        <w:numId w:val="1"/>
      </w:numPr>
      <w:pBdr>
        <w:bottom w:val="single" w:sz="8" w:space="1" w:color="4F81BD"/>
      </w:pBdr>
      <w:spacing w:before="240"/>
      <w:ind w:left="720"/>
      <w:outlineLvl w:val="1"/>
    </w:pPr>
    <w:rPr>
      <w:b/>
      <w:color w:val="140E96"/>
      <w:sz w:val="26"/>
      <w:szCs w:val="24"/>
    </w:rPr>
  </w:style>
  <w:style w:type="paragraph" w:styleId="Nadpis3">
    <w:name w:val="heading 3"/>
    <w:basedOn w:val="Normln"/>
    <w:next w:val="Normln"/>
    <w:link w:val="Nadpis3Char"/>
    <w:qFormat/>
    <w:rsid w:val="00752ABA"/>
    <w:pPr>
      <w:keepNext/>
      <w:numPr>
        <w:ilvl w:val="3"/>
        <w:numId w:val="1"/>
      </w:numPr>
      <w:spacing w:before="240"/>
      <w:outlineLvl w:val="2"/>
    </w:pPr>
    <w:rPr>
      <w:rFonts w:ascii="Times New Roman" w:hAnsi="Times New Roman"/>
      <w:color w:val="140E96"/>
      <w:sz w:val="26"/>
      <w:szCs w:val="24"/>
    </w:rPr>
  </w:style>
  <w:style w:type="paragraph" w:styleId="Nadpis4">
    <w:name w:val="heading 4"/>
    <w:basedOn w:val="Normln"/>
    <w:next w:val="Normln"/>
    <w:link w:val="Nadpis4Char"/>
    <w:uiPriority w:val="9"/>
    <w:qFormat/>
    <w:rsid w:val="00675B5E"/>
    <w:pPr>
      <w:ind w:left="567"/>
      <w:outlineLvl w:val="3"/>
    </w:pPr>
    <w:rPr>
      <w:rFonts w:ascii="Times New Roman" w:hAnsi="Times New Roman"/>
      <w:color w:val="002060"/>
    </w:rPr>
  </w:style>
  <w:style w:type="paragraph" w:styleId="Nadpis5">
    <w:name w:val="heading 5"/>
    <w:basedOn w:val="Normln"/>
    <w:next w:val="Normln"/>
    <w:link w:val="Nadpis5Char"/>
    <w:uiPriority w:val="9"/>
    <w:qFormat/>
    <w:rsid w:val="00E77CFF"/>
    <w:pPr>
      <w:keepNext/>
      <w:numPr>
        <w:ilvl w:val="5"/>
        <w:numId w:val="1"/>
      </w:numPr>
      <w:ind w:left="1151" w:hanging="1151"/>
      <w:outlineLvl w:val="4"/>
    </w:pPr>
    <w:rPr>
      <w:color w:val="140E96"/>
    </w:rPr>
  </w:style>
  <w:style w:type="paragraph" w:styleId="Nadpis6">
    <w:name w:val="heading 6"/>
    <w:basedOn w:val="Normln"/>
    <w:next w:val="Normln"/>
    <w:link w:val="Nadpis6Char"/>
    <w:qFormat/>
    <w:rsid w:val="00E77CFF"/>
    <w:pPr>
      <w:keepNext/>
      <w:numPr>
        <w:ilvl w:val="6"/>
        <w:numId w:val="1"/>
      </w:numPr>
      <w:ind w:left="1298" w:hanging="1298"/>
      <w:outlineLvl w:val="5"/>
    </w:pPr>
    <w:rPr>
      <w:iCs/>
      <w:color w:val="140E96"/>
    </w:rPr>
  </w:style>
  <w:style w:type="paragraph" w:styleId="Nadpis7">
    <w:name w:val="heading 7"/>
    <w:basedOn w:val="Normln"/>
    <w:next w:val="Normln"/>
    <w:link w:val="Nadpis7Char"/>
    <w:uiPriority w:val="9"/>
    <w:qFormat/>
    <w:rsid w:val="00E77CFF"/>
    <w:pPr>
      <w:numPr>
        <w:ilvl w:val="7"/>
        <w:numId w:val="1"/>
      </w:numPr>
      <w:spacing w:before="320" w:after="100"/>
      <w:outlineLvl w:val="6"/>
    </w:pPr>
    <w:rPr>
      <w:rFonts w:ascii="Cambria" w:hAnsi="Cambria"/>
      <w:b/>
      <w:bCs/>
      <w:color w:val="9BBB59"/>
      <w:sz w:val="20"/>
      <w:szCs w:val="20"/>
    </w:rPr>
  </w:style>
  <w:style w:type="paragraph" w:styleId="Nadpis8">
    <w:name w:val="heading 8"/>
    <w:basedOn w:val="Normln"/>
    <w:next w:val="Normln"/>
    <w:link w:val="Nadpis8Char"/>
    <w:uiPriority w:val="9"/>
    <w:qFormat/>
    <w:rsid w:val="00E77CFF"/>
    <w:pPr>
      <w:numPr>
        <w:ilvl w:val="8"/>
        <w:numId w:val="1"/>
      </w:numPr>
      <w:spacing w:before="320" w:after="100"/>
      <w:outlineLvl w:val="7"/>
    </w:pPr>
    <w:rPr>
      <w:rFonts w:ascii="Cambria" w:hAnsi="Cambria"/>
      <w:b/>
      <w:bCs/>
      <w:i/>
      <w:iCs/>
      <w:color w:val="9BBB59"/>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77CFF"/>
    <w:rPr>
      <w:rFonts w:ascii="Arial" w:eastAsia="Times New Roman" w:hAnsi="Arial"/>
      <w:b/>
      <w:bCs/>
      <w:color w:val="140E96"/>
      <w:sz w:val="28"/>
      <w:szCs w:val="24"/>
      <w:lang w:eastAsia="en-US"/>
    </w:rPr>
  </w:style>
  <w:style w:type="character" w:customStyle="1" w:styleId="Nadpis2Char">
    <w:name w:val="Nadpis 2 Char"/>
    <w:link w:val="Nadpis2"/>
    <w:uiPriority w:val="99"/>
    <w:locked/>
    <w:rsid w:val="00E77CFF"/>
    <w:rPr>
      <w:rFonts w:ascii="Arial" w:eastAsia="Times New Roman" w:hAnsi="Arial"/>
      <w:b/>
      <w:color w:val="140E96"/>
      <w:sz w:val="26"/>
      <w:szCs w:val="24"/>
      <w:lang w:eastAsia="en-US"/>
    </w:rPr>
  </w:style>
  <w:style w:type="character" w:customStyle="1" w:styleId="Nadpis3Char">
    <w:name w:val="Nadpis 3 Char"/>
    <w:link w:val="Nadpis3"/>
    <w:uiPriority w:val="99"/>
    <w:locked/>
    <w:rsid w:val="00752ABA"/>
    <w:rPr>
      <w:rFonts w:ascii="Times New Roman" w:eastAsia="Times New Roman" w:hAnsi="Times New Roman"/>
      <w:color w:val="140E96"/>
      <w:sz w:val="26"/>
      <w:szCs w:val="24"/>
      <w:lang w:eastAsia="en-US"/>
    </w:rPr>
  </w:style>
  <w:style w:type="character" w:customStyle="1" w:styleId="Nadpis4Char">
    <w:name w:val="Nadpis 4 Char"/>
    <w:link w:val="Nadpis4"/>
    <w:uiPriority w:val="99"/>
    <w:locked/>
    <w:rsid w:val="00675B5E"/>
    <w:rPr>
      <w:rFonts w:ascii="Times New Roman" w:eastAsia="Times New Roman" w:hAnsi="Times New Roman"/>
      <w:color w:val="002060"/>
      <w:sz w:val="24"/>
      <w:szCs w:val="22"/>
      <w:lang w:eastAsia="en-US"/>
    </w:rPr>
  </w:style>
  <w:style w:type="character" w:customStyle="1" w:styleId="Nadpis5Char">
    <w:name w:val="Nadpis 5 Char"/>
    <w:link w:val="Nadpis5"/>
    <w:uiPriority w:val="99"/>
    <w:locked/>
    <w:rsid w:val="00E77CFF"/>
    <w:rPr>
      <w:rFonts w:ascii="Arial" w:eastAsia="Times New Roman" w:hAnsi="Arial"/>
      <w:color w:val="140E96"/>
      <w:sz w:val="24"/>
      <w:szCs w:val="22"/>
      <w:lang w:eastAsia="en-US"/>
    </w:rPr>
  </w:style>
  <w:style w:type="character" w:customStyle="1" w:styleId="Nadpis6Char">
    <w:name w:val="Nadpis 6 Char"/>
    <w:link w:val="Nadpis6"/>
    <w:uiPriority w:val="99"/>
    <w:locked/>
    <w:rsid w:val="00E77CFF"/>
    <w:rPr>
      <w:rFonts w:ascii="Arial" w:eastAsia="Times New Roman" w:hAnsi="Arial"/>
      <w:iCs/>
      <w:color w:val="140E96"/>
      <w:sz w:val="24"/>
      <w:szCs w:val="22"/>
      <w:lang w:eastAsia="en-US"/>
    </w:rPr>
  </w:style>
  <w:style w:type="character" w:customStyle="1" w:styleId="Nadpis7Char">
    <w:name w:val="Nadpis 7 Char"/>
    <w:link w:val="Nadpis7"/>
    <w:uiPriority w:val="99"/>
    <w:locked/>
    <w:rsid w:val="00E77CFF"/>
    <w:rPr>
      <w:rFonts w:ascii="Cambria" w:eastAsia="Times New Roman" w:hAnsi="Cambria"/>
      <w:b/>
      <w:bCs/>
      <w:color w:val="9BBB59"/>
      <w:lang w:eastAsia="en-US"/>
    </w:rPr>
  </w:style>
  <w:style w:type="character" w:customStyle="1" w:styleId="Nadpis8Char">
    <w:name w:val="Nadpis 8 Char"/>
    <w:link w:val="Nadpis8"/>
    <w:uiPriority w:val="99"/>
    <w:locked/>
    <w:rsid w:val="00E77CFF"/>
    <w:rPr>
      <w:rFonts w:ascii="Cambria" w:eastAsia="Times New Roman" w:hAnsi="Cambria"/>
      <w:b/>
      <w:bCs/>
      <w:i/>
      <w:iCs/>
      <w:color w:val="9BBB59"/>
      <w:lang w:eastAsia="en-US"/>
    </w:rPr>
  </w:style>
  <w:style w:type="paragraph" w:styleId="Zpat">
    <w:name w:val="footer"/>
    <w:basedOn w:val="Normln"/>
    <w:link w:val="ZpatChar"/>
    <w:uiPriority w:val="99"/>
    <w:rsid w:val="00E77CFF"/>
    <w:pPr>
      <w:tabs>
        <w:tab w:val="center" w:pos="4536"/>
        <w:tab w:val="right" w:pos="9072"/>
      </w:tabs>
    </w:pPr>
  </w:style>
  <w:style w:type="character" w:customStyle="1" w:styleId="ZpatChar">
    <w:name w:val="Zápatí Char"/>
    <w:link w:val="Zpat"/>
    <w:uiPriority w:val="99"/>
    <w:locked/>
    <w:rsid w:val="00E77CFF"/>
    <w:rPr>
      <w:rFonts w:ascii="Arial" w:hAnsi="Arial" w:cs="Times New Roman"/>
      <w:sz w:val="24"/>
    </w:rPr>
  </w:style>
  <w:style w:type="paragraph" w:styleId="Nzev">
    <w:name w:val="Title"/>
    <w:basedOn w:val="Normln"/>
    <w:next w:val="Normln"/>
    <w:link w:val="NzevChar"/>
    <w:uiPriority w:val="99"/>
    <w:qFormat/>
    <w:rsid w:val="00E77CFF"/>
    <w:pPr>
      <w:keepNext/>
      <w:jc w:val="center"/>
    </w:pPr>
    <w:rPr>
      <w:iCs/>
      <w:color w:val="140E96"/>
      <w:sz w:val="36"/>
      <w:szCs w:val="60"/>
    </w:rPr>
  </w:style>
  <w:style w:type="character" w:customStyle="1" w:styleId="NzevChar">
    <w:name w:val="Název Char"/>
    <w:link w:val="Nzev"/>
    <w:uiPriority w:val="99"/>
    <w:locked/>
    <w:rsid w:val="00E77CFF"/>
    <w:rPr>
      <w:rFonts w:ascii="Arial" w:hAnsi="Arial" w:cs="Times New Roman"/>
      <w:iCs/>
      <w:color w:val="140E96"/>
      <w:sz w:val="60"/>
      <w:szCs w:val="60"/>
    </w:rPr>
  </w:style>
  <w:style w:type="paragraph" w:styleId="Titulek">
    <w:name w:val="caption"/>
    <w:basedOn w:val="Normln"/>
    <w:next w:val="Normln"/>
    <w:uiPriority w:val="99"/>
    <w:qFormat/>
    <w:rsid w:val="00E77CFF"/>
    <w:rPr>
      <w:b/>
      <w:bCs/>
      <w:sz w:val="18"/>
      <w:szCs w:val="18"/>
    </w:rPr>
  </w:style>
  <w:style w:type="paragraph" w:styleId="Nadpisobsahu">
    <w:name w:val="TOC Heading"/>
    <w:basedOn w:val="Nadpis1"/>
    <w:next w:val="Normln"/>
    <w:uiPriority w:val="39"/>
    <w:qFormat/>
    <w:rsid w:val="00E77CFF"/>
    <w:pPr>
      <w:outlineLvl w:val="9"/>
    </w:pPr>
  </w:style>
  <w:style w:type="table" w:styleId="Svtlstnovnzvraznn4">
    <w:name w:val="Light Shading Accent 4"/>
    <w:basedOn w:val="Normlntabulka"/>
    <w:uiPriority w:val="99"/>
    <w:rsid w:val="00E77CFF"/>
    <w:pPr>
      <w:ind w:firstLine="357"/>
    </w:pPr>
    <w:rPr>
      <w:rFonts w:eastAsia="Times New Roman"/>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customStyle="1" w:styleId="Nadpisyvtextu">
    <w:name w:val="Nadpisy v textu"/>
    <w:basedOn w:val="Normln"/>
    <w:next w:val="Normln"/>
    <w:uiPriority w:val="99"/>
    <w:rsid w:val="00E77CFF"/>
    <w:pPr>
      <w:keepNext/>
      <w:spacing w:before="240"/>
    </w:pPr>
    <w:rPr>
      <w:u w:val="single"/>
    </w:rPr>
  </w:style>
  <w:style w:type="paragraph" w:customStyle="1" w:styleId="Odrky">
    <w:name w:val="Odrážky"/>
    <w:basedOn w:val="Normln"/>
    <w:next w:val="Normln"/>
    <w:uiPriority w:val="99"/>
    <w:rsid w:val="00E77CFF"/>
    <w:pPr>
      <w:numPr>
        <w:numId w:val="2"/>
      </w:numPr>
      <w:spacing w:before="0" w:after="0"/>
    </w:pPr>
  </w:style>
  <w:style w:type="paragraph" w:styleId="Obsah1">
    <w:name w:val="toc 1"/>
    <w:basedOn w:val="Normln"/>
    <w:next w:val="Normln"/>
    <w:autoRedefine/>
    <w:uiPriority w:val="39"/>
    <w:rsid w:val="00E77CFF"/>
    <w:pPr>
      <w:tabs>
        <w:tab w:val="left" w:pos="709"/>
        <w:tab w:val="right" w:leader="dot" w:pos="9072"/>
      </w:tabs>
      <w:spacing w:after="100"/>
      <w:ind w:left="709" w:right="425" w:hanging="567"/>
    </w:pPr>
  </w:style>
  <w:style w:type="paragraph" w:styleId="Obsah2">
    <w:name w:val="toc 2"/>
    <w:basedOn w:val="Normln"/>
    <w:next w:val="Normln"/>
    <w:autoRedefine/>
    <w:uiPriority w:val="39"/>
    <w:rsid w:val="00E77CFF"/>
    <w:pPr>
      <w:tabs>
        <w:tab w:val="left" w:pos="660"/>
        <w:tab w:val="right" w:leader="dot" w:pos="9072"/>
      </w:tabs>
      <w:ind w:left="709" w:right="425" w:hanging="471"/>
      <w:jc w:val="left"/>
    </w:pPr>
  </w:style>
  <w:style w:type="paragraph" w:customStyle="1" w:styleId="st">
    <w:name w:val="Část"/>
    <w:basedOn w:val="Nadpis1"/>
    <w:next w:val="Nadpis1"/>
    <w:uiPriority w:val="3"/>
    <w:qFormat/>
    <w:rsid w:val="00E77CFF"/>
    <w:pPr>
      <w:pageBreakBefore/>
      <w:numPr>
        <w:ilvl w:val="0"/>
      </w:numPr>
      <w:pBdr>
        <w:bottom w:val="single" w:sz="12" w:space="2" w:color="140E96"/>
      </w:pBdr>
      <w:spacing w:after="480"/>
      <w:ind w:left="431" w:hanging="431"/>
      <w:jc w:val="center"/>
    </w:pPr>
  </w:style>
  <w:style w:type="paragraph" w:customStyle="1" w:styleId="Podst">
    <w:name w:val="Podčást"/>
    <w:basedOn w:val="Nadpis1"/>
    <w:next w:val="Nadpis1"/>
    <w:uiPriority w:val="99"/>
    <w:rsid w:val="00E77CFF"/>
    <w:pPr>
      <w:numPr>
        <w:numId w:val="3"/>
      </w:numPr>
      <w:pBdr>
        <w:bottom w:val="none" w:sz="0" w:space="0" w:color="auto"/>
      </w:pBdr>
      <w:ind w:left="436" w:hanging="357"/>
      <w:jc w:val="center"/>
    </w:pPr>
  </w:style>
  <w:style w:type="paragraph" w:customStyle="1" w:styleId="Tabulka">
    <w:name w:val="Tabulka"/>
    <w:basedOn w:val="Normln"/>
    <w:uiPriority w:val="99"/>
    <w:rsid w:val="00E77CFF"/>
    <w:pPr>
      <w:keepNext/>
      <w:spacing w:before="0" w:after="0"/>
      <w:jc w:val="center"/>
    </w:pPr>
    <w:rPr>
      <w:bCs/>
      <w:color w:val="5F497A"/>
      <w:sz w:val="20"/>
      <w:lang w:eastAsia="cs-CZ"/>
    </w:rPr>
  </w:style>
  <w:style w:type="paragraph" w:styleId="Textbubliny">
    <w:name w:val="Balloon Text"/>
    <w:basedOn w:val="Normln"/>
    <w:link w:val="TextbublinyChar"/>
    <w:uiPriority w:val="99"/>
    <w:semiHidden/>
    <w:rsid w:val="00E77CFF"/>
    <w:pPr>
      <w:spacing w:before="0" w:after="0"/>
    </w:pPr>
    <w:rPr>
      <w:rFonts w:ascii="Tahoma" w:hAnsi="Tahoma" w:cs="Tahoma"/>
      <w:sz w:val="16"/>
      <w:szCs w:val="16"/>
    </w:rPr>
  </w:style>
  <w:style w:type="character" w:customStyle="1" w:styleId="TextbublinyChar">
    <w:name w:val="Text bubliny Char"/>
    <w:link w:val="Textbubliny"/>
    <w:uiPriority w:val="99"/>
    <w:semiHidden/>
    <w:locked/>
    <w:rsid w:val="00E77CFF"/>
    <w:rPr>
      <w:rFonts w:ascii="Tahoma" w:hAnsi="Tahoma" w:cs="Tahoma"/>
      <w:sz w:val="16"/>
      <w:szCs w:val="16"/>
    </w:rPr>
  </w:style>
  <w:style w:type="paragraph" w:styleId="Odstavecseseznamem">
    <w:name w:val="List Paragraph"/>
    <w:aliases w:val="Nad,Fiche List Paragraph,Conclusion de partie,Odstavec_muj,List Paragraph (Czech Tourism),References,Odstavec se seznamem2"/>
    <w:basedOn w:val="Normln"/>
    <w:link w:val="OdstavecseseznamemChar"/>
    <w:uiPriority w:val="34"/>
    <w:qFormat/>
    <w:rsid w:val="006366C7"/>
    <w:pPr>
      <w:ind w:left="720"/>
      <w:contextualSpacing/>
    </w:pPr>
    <w:rPr>
      <w:rFonts w:eastAsia="Calibri"/>
      <w:szCs w:val="20"/>
      <w:lang w:eastAsia="cs-CZ"/>
    </w:rPr>
  </w:style>
  <w:style w:type="character" w:styleId="Odkaznakoment">
    <w:name w:val="annotation reference"/>
    <w:uiPriority w:val="99"/>
    <w:semiHidden/>
    <w:rsid w:val="00B70148"/>
    <w:rPr>
      <w:rFonts w:cs="Times New Roman"/>
      <w:sz w:val="16"/>
      <w:szCs w:val="16"/>
    </w:rPr>
  </w:style>
  <w:style w:type="paragraph" w:styleId="Textkomente">
    <w:name w:val="annotation text"/>
    <w:basedOn w:val="Normln"/>
    <w:link w:val="TextkomenteChar"/>
    <w:uiPriority w:val="99"/>
    <w:semiHidden/>
    <w:rsid w:val="00B70148"/>
    <w:rPr>
      <w:sz w:val="20"/>
      <w:szCs w:val="20"/>
    </w:rPr>
  </w:style>
  <w:style w:type="character" w:customStyle="1" w:styleId="TextkomenteChar">
    <w:name w:val="Text komentáře Char"/>
    <w:link w:val="Textkomente"/>
    <w:uiPriority w:val="99"/>
    <w:semiHidden/>
    <w:locked/>
    <w:rsid w:val="00B70148"/>
    <w:rPr>
      <w:rFonts w:ascii="Arial" w:hAnsi="Arial" w:cs="Times New Roman"/>
      <w:sz w:val="20"/>
      <w:szCs w:val="20"/>
    </w:rPr>
  </w:style>
  <w:style w:type="paragraph" w:styleId="Pedmtkomente">
    <w:name w:val="annotation subject"/>
    <w:basedOn w:val="Textkomente"/>
    <w:next w:val="Textkomente"/>
    <w:link w:val="PedmtkomenteChar"/>
    <w:uiPriority w:val="99"/>
    <w:semiHidden/>
    <w:rsid w:val="00B70148"/>
    <w:rPr>
      <w:b/>
      <w:bCs/>
    </w:rPr>
  </w:style>
  <w:style w:type="character" w:customStyle="1" w:styleId="PedmtkomenteChar">
    <w:name w:val="Předmět komentáře Char"/>
    <w:link w:val="Pedmtkomente"/>
    <w:uiPriority w:val="99"/>
    <w:semiHidden/>
    <w:locked/>
    <w:rsid w:val="00B70148"/>
    <w:rPr>
      <w:rFonts w:ascii="Arial" w:hAnsi="Arial" w:cs="Times New Roman"/>
      <w:b/>
      <w:bCs/>
      <w:sz w:val="20"/>
      <w:szCs w:val="20"/>
    </w:rPr>
  </w:style>
  <w:style w:type="paragraph" w:customStyle="1" w:styleId="Odstavecseseznamem1">
    <w:name w:val="Odstavec se seznamem1"/>
    <w:basedOn w:val="Normln"/>
    <w:uiPriority w:val="99"/>
    <w:rsid w:val="00B0753D"/>
    <w:pPr>
      <w:spacing w:after="0"/>
      <w:ind w:left="720"/>
      <w:contextualSpacing/>
    </w:pPr>
    <w:rPr>
      <w:rFonts w:ascii="Calibri" w:eastAsia="Calibri" w:hAnsi="Calibri"/>
      <w:sz w:val="22"/>
    </w:rPr>
  </w:style>
  <w:style w:type="character" w:customStyle="1" w:styleId="OdstavecseseznamemChar">
    <w:name w:val="Odstavec se seznamem Char"/>
    <w:aliases w:val="Nad Char,Fiche List Paragraph Char,Conclusion de partie Char,Odstavec_muj Char,List Paragraph (Czech Tourism) Char,References Char,Odstavec se seznamem2 Char"/>
    <w:link w:val="Odstavecseseznamem"/>
    <w:uiPriority w:val="34"/>
    <w:qFormat/>
    <w:locked/>
    <w:rsid w:val="00E67755"/>
    <w:rPr>
      <w:rFonts w:ascii="Arial" w:hAnsi="Arial"/>
      <w:sz w:val="24"/>
    </w:rPr>
  </w:style>
  <w:style w:type="paragraph" w:styleId="Podnadpis">
    <w:name w:val="Subtitle"/>
    <w:basedOn w:val="Normln"/>
    <w:next w:val="Normln"/>
    <w:link w:val="PodnadpisChar"/>
    <w:uiPriority w:val="99"/>
    <w:qFormat/>
    <w:rsid w:val="00FF370B"/>
    <w:pPr>
      <w:numPr>
        <w:ilvl w:val="1"/>
      </w:numPr>
      <w:spacing w:before="0" w:after="240"/>
    </w:pPr>
    <w:rPr>
      <w:rFonts w:ascii="Cambria" w:eastAsia="Calibri" w:hAnsi="Cambria"/>
      <w:i/>
      <w:color w:val="4F81BD"/>
      <w:spacing w:val="15"/>
      <w:szCs w:val="20"/>
    </w:rPr>
  </w:style>
  <w:style w:type="character" w:customStyle="1" w:styleId="PodnadpisChar">
    <w:name w:val="Podnadpis Char"/>
    <w:link w:val="Podnadpis"/>
    <w:uiPriority w:val="99"/>
    <w:locked/>
    <w:rsid w:val="00FF370B"/>
    <w:rPr>
      <w:rFonts w:ascii="Cambria" w:hAnsi="Cambria" w:cs="Times New Roman"/>
      <w:i/>
      <w:color w:val="4F81BD"/>
      <w:spacing w:val="15"/>
      <w:sz w:val="20"/>
      <w:szCs w:val="20"/>
    </w:rPr>
  </w:style>
  <w:style w:type="paragraph" w:customStyle="1" w:styleId="Normln2">
    <w:name w:val="Normální 2"/>
    <w:basedOn w:val="Normln"/>
    <w:link w:val="Normln2Char"/>
    <w:uiPriority w:val="99"/>
    <w:rsid w:val="00A66B29"/>
    <w:pPr>
      <w:spacing w:before="0"/>
    </w:pPr>
    <w:rPr>
      <w:rFonts w:ascii="Times New Roman" w:eastAsia="Calibri" w:hAnsi="Times New Roman"/>
      <w:noProof/>
      <w:sz w:val="20"/>
      <w:szCs w:val="20"/>
      <w:lang w:eastAsia="cs-CZ"/>
    </w:rPr>
  </w:style>
  <w:style w:type="character" w:customStyle="1" w:styleId="Normln2Char">
    <w:name w:val="Normální 2 Char"/>
    <w:link w:val="Normln2"/>
    <w:uiPriority w:val="99"/>
    <w:locked/>
    <w:rsid w:val="00A66B29"/>
    <w:rPr>
      <w:rFonts w:ascii="Times New Roman" w:hAnsi="Times New Roman"/>
      <w:noProof/>
      <w:sz w:val="20"/>
      <w:lang w:eastAsia="cs-CZ"/>
    </w:rPr>
  </w:style>
  <w:style w:type="paragraph" w:customStyle="1" w:styleId="Odstavecseseznamem3">
    <w:name w:val="Odstavec se seznamem3"/>
    <w:basedOn w:val="Normln"/>
    <w:uiPriority w:val="99"/>
    <w:rsid w:val="00A66B29"/>
    <w:pPr>
      <w:spacing w:after="0"/>
      <w:ind w:left="720"/>
      <w:contextualSpacing/>
    </w:pPr>
    <w:rPr>
      <w:rFonts w:ascii="Calibri" w:eastAsia="Calibri" w:hAnsi="Calibri"/>
      <w:sz w:val="22"/>
    </w:rPr>
  </w:style>
  <w:style w:type="paragraph" w:styleId="Zhlav">
    <w:name w:val="header"/>
    <w:basedOn w:val="Normln"/>
    <w:link w:val="ZhlavChar"/>
    <w:uiPriority w:val="99"/>
    <w:rsid w:val="00651A01"/>
    <w:pPr>
      <w:tabs>
        <w:tab w:val="center" w:pos="4536"/>
        <w:tab w:val="right" w:pos="9072"/>
      </w:tabs>
      <w:spacing w:before="0" w:after="0"/>
    </w:pPr>
  </w:style>
  <w:style w:type="character" w:customStyle="1" w:styleId="ZhlavChar">
    <w:name w:val="Záhlaví Char"/>
    <w:link w:val="Zhlav"/>
    <w:uiPriority w:val="99"/>
    <w:locked/>
    <w:rsid w:val="00651A01"/>
    <w:rPr>
      <w:rFonts w:ascii="Arial" w:hAnsi="Arial" w:cs="Times New Roman"/>
      <w:sz w:val="24"/>
    </w:rPr>
  </w:style>
  <w:style w:type="character" w:styleId="Hypertextovodkaz">
    <w:name w:val="Hyperlink"/>
    <w:uiPriority w:val="99"/>
    <w:unhideWhenUsed/>
    <w:locked/>
    <w:rsid w:val="00DA710E"/>
    <w:rPr>
      <w:color w:val="0000FF"/>
      <w:u w:val="single"/>
    </w:rPr>
  </w:style>
  <w:style w:type="character" w:styleId="Sledovanodkaz">
    <w:name w:val="FollowedHyperlink"/>
    <w:uiPriority w:val="99"/>
    <w:semiHidden/>
    <w:unhideWhenUsed/>
    <w:locked/>
    <w:rsid w:val="00364A51"/>
    <w:rPr>
      <w:color w:val="800080"/>
      <w:u w:val="single"/>
    </w:rPr>
  </w:style>
  <w:style w:type="paragraph" w:styleId="Normlnweb">
    <w:name w:val="Normal (Web)"/>
    <w:basedOn w:val="Normln"/>
    <w:uiPriority w:val="99"/>
    <w:semiHidden/>
    <w:unhideWhenUsed/>
    <w:locked/>
    <w:rsid w:val="00E655DC"/>
    <w:pPr>
      <w:spacing w:before="100" w:beforeAutospacing="1" w:after="100" w:afterAutospacing="1"/>
      <w:jc w:val="left"/>
    </w:pPr>
    <w:rPr>
      <w:rFonts w:ascii="Times New Roman" w:hAnsi="Times New Roman"/>
      <w:szCs w:val="24"/>
      <w:lang w:eastAsia="cs-CZ"/>
    </w:rPr>
  </w:style>
  <w:style w:type="paragraph" w:customStyle="1" w:styleId="Default">
    <w:name w:val="Default"/>
    <w:rsid w:val="00627366"/>
    <w:pPr>
      <w:autoSpaceDE w:val="0"/>
      <w:autoSpaceDN w:val="0"/>
      <w:adjustRightInd w:val="0"/>
    </w:pPr>
    <w:rPr>
      <w:rFonts w:ascii="Arial" w:hAnsi="Arial" w:cs="Arial"/>
      <w:color w:val="000000"/>
      <w:sz w:val="24"/>
      <w:szCs w:val="24"/>
    </w:rPr>
  </w:style>
  <w:style w:type="paragraph" w:styleId="Revize">
    <w:name w:val="Revision"/>
    <w:hidden/>
    <w:uiPriority w:val="99"/>
    <w:semiHidden/>
    <w:rsid w:val="006E3D5C"/>
    <w:rPr>
      <w:rFonts w:ascii="Arial" w:eastAsia="Times New Roman" w:hAnsi="Arial"/>
      <w:sz w:val="24"/>
      <w:szCs w:val="22"/>
      <w:lang w:eastAsia="en-US"/>
    </w:rPr>
  </w:style>
  <w:style w:type="paragraph" w:customStyle="1" w:styleId="odstavec">
    <w:name w:val="odstavec"/>
    <w:basedOn w:val="Normln"/>
    <w:rsid w:val="00DE5A9C"/>
    <w:pPr>
      <w:spacing w:after="0"/>
      <w:ind w:firstLine="482"/>
    </w:pPr>
    <w:rPr>
      <w:rFonts w:ascii="Times New Roman" w:hAnsi="Times New Roman"/>
      <w:noProof/>
      <w:szCs w:val="24"/>
      <w:lang w:eastAsia="cs-CZ"/>
    </w:rPr>
  </w:style>
  <w:style w:type="paragraph" w:customStyle="1" w:styleId="text">
    <w:name w:val="text"/>
    <w:basedOn w:val="Normln"/>
    <w:uiPriority w:val="99"/>
    <w:rsid w:val="00FC39E5"/>
    <w:pPr>
      <w:spacing w:after="0"/>
      <w:ind w:firstLine="357"/>
    </w:pPr>
    <w:rPr>
      <w:rFonts w:ascii="Times New Roman" w:hAnsi="Times New Roman"/>
      <w:noProof/>
      <w:szCs w:val="24"/>
      <w:lang w:eastAsia="cs-CZ"/>
    </w:rPr>
  </w:style>
  <w:style w:type="paragraph" w:styleId="Obsah3">
    <w:name w:val="toc 3"/>
    <w:basedOn w:val="Normln"/>
    <w:next w:val="Normln"/>
    <w:autoRedefine/>
    <w:uiPriority w:val="39"/>
    <w:unhideWhenUsed/>
    <w:rsid w:val="00F0159B"/>
    <w:pPr>
      <w:spacing w:after="100"/>
      <w:ind w:left="480"/>
    </w:pPr>
  </w:style>
  <w:style w:type="paragraph" w:customStyle="1" w:styleId="nadpiszkona">
    <w:name w:val="nadpis zákona"/>
    <w:basedOn w:val="Normln"/>
    <w:next w:val="Normln"/>
    <w:rsid w:val="00AB78FC"/>
    <w:pPr>
      <w:keepNext/>
      <w:keepLines/>
      <w:spacing w:after="0"/>
      <w:jc w:val="center"/>
      <w:outlineLvl w:val="0"/>
    </w:pPr>
    <w:rPr>
      <w:rFonts w:ascii="Times New Roman" w:hAnsi="Times New Roman"/>
      <w:b/>
      <w:szCs w:val="20"/>
      <w:lang w:eastAsia="cs-CZ"/>
    </w:rPr>
  </w:style>
  <w:style w:type="table" w:styleId="Mkatabulky">
    <w:name w:val="Table Grid"/>
    <w:basedOn w:val="Normlntabulka"/>
    <w:uiPriority w:val="39"/>
    <w:rsid w:val="00E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locked/>
    <w:rsid w:val="004554C8"/>
    <w:pPr>
      <w:spacing w:before="0" w:after="0"/>
    </w:pPr>
    <w:rPr>
      <w:sz w:val="20"/>
      <w:szCs w:val="20"/>
    </w:rPr>
  </w:style>
  <w:style w:type="character" w:customStyle="1" w:styleId="TextpoznpodarouChar">
    <w:name w:val="Text pozn. pod čarou Char"/>
    <w:basedOn w:val="Standardnpsmoodstavce"/>
    <w:link w:val="Textpoznpodarou"/>
    <w:uiPriority w:val="99"/>
    <w:semiHidden/>
    <w:rsid w:val="004554C8"/>
    <w:rPr>
      <w:rFonts w:ascii="Arial" w:eastAsia="Times New Roman" w:hAnsi="Arial"/>
      <w:lang w:eastAsia="en-US"/>
    </w:rPr>
  </w:style>
  <w:style w:type="character" w:styleId="Znakapoznpodarou">
    <w:name w:val="footnote reference"/>
    <w:basedOn w:val="Standardnpsmoodstavce"/>
    <w:uiPriority w:val="99"/>
    <w:semiHidden/>
    <w:unhideWhenUsed/>
    <w:locked/>
    <w:rsid w:val="004554C8"/>
    <w:rPr>
      <w:vertAlign w:val="superscript"/>
    </w:rPr>
  </w:style>
  <w:style w:type="table" w:customStyle="1" w:styleId="Mkatabulky1">
    <w:name w:val="Mřížka tabulky1"/>
    <w:basedOn w:val="Normlntabulka"/>
    <w:next w:val="Mkatabulky"/>
    <w:uiPriority w:val="39"/>
    <w:rsid w:val="00BA2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vodovzprva">
    <w:name w:val="Důvodová zpráva"/>
    <w:basedOn w:val="Normln"/>
    <w:link w:val="DvodovzprvaChar"/>
    <w:qFormat/>
    <w:rsid w:val="00820073"/>
    <w:pPr>
      <w:spacing w:after="0"/>
      <w:outlineLvl w:val="0"/>
    </w:pPr>
    <w:rPr>
      <w:color w:val="0000FF"/>
      <w:sz w:val="22"/>
      <w:szCs w:val="20"/>
      <w:lang w:eastAsia="cs-CZ"/>
    </w:rPr>
  </w:style>
  <w:style w:type="character" w:customStyle="1" w:styleId="DvodovzprvaChar">
    <w:name w:val="Důvodová zpráva Char"/>
    <w:link w:val="Dvodovzprva"/>
    <w:locked/>
    <w:rsid w:val="00820073"/>
    <w:rPr>
      <w:rFonts w:ascii="Arial" w:eastAsia="Times New Roman" w:hAnsi="Arial"/>
      <w:color w:val="0000FF"/>
      <w:sz w:val="22"/>
    </w:rPr>
  </w:style>
  <w:style w:type="table" w:styleId="Tabulkaseznamu2">
    <w:name w:val="List Table 2"/>
    <w:basedOn w:val="Normlntabulka"/>
    <w:uiPriority w:val="47"/>
    <w:rsid w:val="00170108"/>
    <w:rPr>
      <w:rFonts w:asciiTheme="minorHAnsi" w:eastAsiaTheme="minorHAnsi" w:hAnsiTheme="minorHAnsi" w:cstheme="minorBidi"/>
      <w:sz w:val="22"/>
      <w:szCs w:val="22"/>
      <w:lang w:val="en-GB"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8">
    <w:name w:val="8"/>
    <w:basedOn w:val="Normln"/>
    <w:rsid w:val="000524F9"/>
    <w:pPr>
      <w:spacing w:before="0" w:after="57"/>
    </w:pPr>
    <w:rPr>
      <w:rFonts w:ascii="Times New Roman" w:eastAsiaTheme="minorHAnsi"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8849">
      <w:bodyDiv w:val="1"/>
      <w:marLeft w:val="0"/>
      <w:marRight w:val="0"/>
      <w:marTop w:val="0"/>
      <w:marBottom w:val="0"/>
      <w:divBdr>
        <w:top w:val="none" w:sz="0" w:space="0" w:color="auto"/>
        <w:left w:val="none" w:sz="0" w:space="0" w:color="auto"/>
        <w:bottom w:val="none" w:sz="0" w:space="0" w:color="auto"/>
        <w:right w:val="none" w:sz="0" w:space="0" w:color="auto"/>
      </w:divBdr>
      <w:divsChild>
        <w:div w:id="1388644483">
          <w:marLeft w:val="0"/>
          <w:marRight w:val="0"/>
          <w:marTop w:val="0"/>
          <w:marBottom w:val="0"/>
          <w:divBdr>
            <w:top w:val="none" w:sz="0" w:space="0" w:color="auto"/>
            <w:left w:val="none" w:sz="0" w:space="0" w:color="auto"/>
            <w:bottom w:val="none" w:sz="0" w:space="0" w:color="auto"/>
            <w:right w:val="none" w:sz="0" w:space="0" w:color="auto"/>
          </w:divBdr>
          <w:divsChild>
            <w:div w:id="1803039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310684">
      <w:bodyDiv w:val="1"/>
      <w:marLeft w:val="0"/>
      <w:marRight w:val="0"/>
      <w:marTop w:val="0"/>
      <w:marBottom w:val="0"/>
      <w:divBdr>
        <w:top w:val="none" w:sz="0" w:space="0" w:color="auto"/>
        <w:left w:val="none" w:sz="0" w:space="0" w:color="auto"/>
        <w:bottom w:val="none" w:sz="0" w:space="0" w:color="auto"/>
        <w:right w:val="none" w:sz="0" w:space="0" w:color="auto"/>
      </w:divBdr>
    </w:div>
    <w:div w:id="258561875">
      <w:bodyDiv w:val="1"/>
      <w:marLeft w:val="0"/>
      <w:marRight w:val="0"/>
      <w:marTop w:val="0"/>
      <w:marBottom w:val="0"/>
      <w:divBdr>
        <w:top w:val="none" w:sz="0" w:space="0" w:color="auto"/>
        <w:left w:val="none" w:sz="0" w:space="0" w:color="auto"/>
        <w:bottom w:val="none" w:sz="0" w:space="0" w:color="auto"/>
        <w:right w:val="none" w:sz="0" w:space="0" w:color="auto"/>
      </w:divBdr>
    </w:div>
    <w:div w:id="359357679">
      <w:bodyDiv w:val="1"/>
      <w:marLeft w:val="0"/>
      <w:marRight w:val="0"/>
      <w:marTop w:val="0"/>
      <w:marBottom w:val="0"/>
      <w:divBdr>
        <w:top w:val="none" w:sz="0" w:space="0" w:color="auto"/>
        <w:left w:val="none" w:sz="0" w:space="0" w:color="auto"/>
        <w:bottom w:val="none" w:sz="0" w:space="0" w:color="auto"/>
        <w:right w:val="none" w:sz="0" w:space="0" w:color="auto"/>
      </w:divBdr>
    </w:div>
    <w:div w:id="454493337">
      <w:bodyDiv w:val="1"/>
      <w:marLeft w:val="0"/>
      <w:marRight w:val="0"/>
      <w:marTop w:val="0"/>
      <w:marBottom w:val="0"/>
      <w:divBdr>
        <w:top w:val="none" w:sz="0" w:space="0" w:color="auto"/>
        <w:left w:val="none" w:sz="0" w:space="0" w:color="auto"/>
        <w:bottom w:val="none" w:sz="0" w:space="0" w:color="auto"/>
        <w:right w:val="none" w:sz="0" w:space="0" w:color="auto"/>
      </w:divBdr>
    </w:div>
    <w:div w:id="545532465">
      <w:bodyDiv w:val="1"/>
      <w:marLeft w:val="0"/>
      <w:marRight w:val="0"/>
      <w:marTop w:val="0"/>
      <w:marBottom w:val="0"/>
      <w:divBdr>
        <w:top w:val="none" w:sz="0" w:space="0" w:color="auto"/>
        <w:left w:val="none" w:sz="0" w:space="0" w:color="auto"/>
        <w:bottom w:val="none" w:sz="0" w:space="0" w:color="auto"/>
        <w:right w:val="none" w:sz="0" w:space="0" w:color="auto"/>
      </w:divBdr>
    </w:div>
    <w:div w:id="594898473">
      <w:bodyDiv w:val="1"/>
      <w:marLeft w:val="0"/>
      <w:marRight w:val="0"/>
      <w:marTop w:val="0"/>
      <w:marBottom w:val="0"/>
      <w:divBdr>
        <w:top w:val="none" w:sz="0" w:space="0" w:color="auto"/>
        <w:left w:val="none" w:sz="0" w:space="0" w:color="auto"/>
        <w:bottom w:val="none" w:sz="0" w:space="0" w:color="auto"/>
        <w:right w:val="none" w:sz="0" w:space="0" w:color="auto"/>
      </w:divBdr>
    </w:div>
    <w:div w:id="652684783">
      <w:bodyDiv w:val="1"/>
      <w:marLeft w:val="0"/>
      <w:marRight w:val="0"/>
      <w:marTop w:val="0"/>
      <w:marBottom w:val="0"/>
      <w:divBdr>
        <w:top w:val="none" w:sz="0" w:space="0" w:color="auto"/>
        <w:left w:val="none" w:sz="0" w:space="0" w:color="auto"/>
        <w:bottom w:val="none" w:sz="0" w:space="0" w:color="auto"/>
        <w:right w:val="none" w:sz="0" w:space="0" w:color="auto"/>
      </w:divBdr>
    </w:div>
    <w:div w:id="660349911">
      <w:bodyDiv w:val="1"/>
      <w:marLeft w:val="0"/>
      <w:marRight w:val="0"/>
      <w:marTop w:val="0"/>
      <w:marBottom w:val="0"/>
      <w:divBdr>
        <w:top w:val="none" w:sz="0" w:space="0" w:color="auto"/>
        <w:left w:val="none" w:sz="0" w:space="0" w:color="auto"/>
        <w:bottom w:val="none" w:sz="0" w:space="0" w:color="auto"/>
        <w:right w:val="none" w:sz="0" w:space="0" w:color="auto"/>
      </w:divBdr>
    </w:div>
    <w:div w:id="743842988">
      <w:bodyDiv w:val="1"/>
      <w:marLeft w:val="0"/>
      <w:marRight w:val="0"/>
      <w:marTop w:val="0"/>
      <w:marBottom w:val="0"/>
      <w:divBdr>
        <w:top w:val="none" w:sz="0" w:space="0" w:color="auto"/>
        <w:left w:val="none" w:sz="0" w:space="0" w:color="auto"/>
        <w:bottom w:val="none" w:sz="0" w:space="0" w:color="auto"/>
        <w:right w:val="none" w:sz="0" w:space="0" w:color="auto"/>
      </w:divBdr>
    </w:div>
    <w:div w:id="761490092">
      <w:bodyDiv w:val="1"/>
      <w:marLeft w:val="0"/>
      <w:marRight w:val="0"/>
      <w:marTop w:val="0"/>
      <w:marBottom w:val="0"/>
      <w:divBdr>
        <w:top w:val="none" w:sz="0" w:space="0" w:color="auto"/>
        <w:left w:val="none" w:sz="0" w:space="0" w:color="auto"/>
        <w:bottom w:val="none" w:sz="0" w:space="0" w:color="auto"/>
        <w:right w:val="none" w:sz="0" w:space="0" w:color="auto"/>
      </w:divBdr>
    </w:div>
    <w:div w:id="838538826">
      <w:bodyDiv w:val="1"/>
      <w:marLeft w:val="0"/>
      <w:marRight w:val="0"/>
      <w:marTop w:val="0"/>
      <w:marBottom w:val="0"/>
      <w:divBdr>
        <w:top w:val="none" w:sz="0" w:space="0" w:color="auto"/>
        <w:left w:val="none" w:sz="0" w:space="0" w:color="auto"/>
        <w:bottom w:val="none" w:sz="0" w:space="0" w:color="auto"/>
        <w:right w:val="none" w:sz="0" w:space="0" w:color="auto"/>
      </w:divBdr>
    </w:div>
    <w:div w:id="895623583">
      <w:bodyDiv w:val="1"/>
      <w:marLeft w:val="0"/>
      <w:marRight w:val="0"/>
      <w:marTop w:val="0"/>
      <w:marBottom w:val="0"/>
      <w:divBdr>
        <w:top w:val="none" w:sz="0" w:space="0" w:color="auto"/>
        <w:left w:val="none" w:sz="0" w:space="0" w:color="auto"/>
        <w:bottom w:val="none" w:sz="0" w:space="0" w:color="auto"/>
        <w:right w:val="none" w:sz="0" w:space="0" w:color="auto"/>
      </w:divBdr>
      <w:divsChild>
        <w:div w:id="284432747">
          <w:marLeft w:val="0"/>
          <w:marRight w:val="0"/>
          <w:marTop w:val="0"/>
          <w:marBottom w:val="0"/>
          <w:divBdr>
            <w:top w:val="none" w:sz="0" w:space="0" w:color="auto"/>
            <w:left w:val="none" w:sz="0" w:space="0" w:color="auto"/>
            <w:bottom w:val="none" w:sz="0" w:space="0" w:color="auto"/>
            <w:right w:val="none" w:sz="0" w:space="0" w:color="auto"/>
          </w:divBdr>
          <w:divsChild>
            <w:div w:id="1918518894">
              <w:marLeft w:val="0"/>
              <w:marRight w:val="0"/>
              <w:marTop w:val="0"/>
              <w:marBottom w:val="0"/>
              <w:divBdr>
                <w:top w:val="none" w:sz="0" w:space="0" w:color="auto"/>
                <w:left w:val="none" w:sz="0" w:space="0" w:color="auto"/>
                <w:bottom w:val="none" w:sz="0" w:space="0" w:color="auto"/>
                <w:right w:val="none" w:sz="0" w:space="0" w:color="auto"/>
              </w:divBdr>
              <w:divsChild>
                <w:div w:id="959995640">
                  <w:marLeft w:val="0"/>
                  <w:marRight w:val="0"/>
                  <w:marTop w:val="0"/>
                  <w:marBottom w:val="0"/>
                  <w:divBdr>
                    <w:top w:val="none" w:sz="0" w:space="0" w:color="auto"/>
                    <w:left w:val="none" w:sz="0" w:space="0" w:color="auto"/>
                    <w:bottom w:val="none" w:sz="0" w:space="0" w:color="auto"/>
                    <w:right w:val="none" w:sz="0" w:space="0" w:color="auto"/>
                  </w:divBdr>
                  <w:divsChild>
                    <w:div w:id="2129739742">
                      <w:marLeft w:val="0"/>
                      <w:marRight w:val="0"/>
                      <w:marTop w:val="0"/>
                      <w:marBottom w:val="0"/>
                      <w:divBdr>
                        <w:top w:val="none" w:sz="0" w:space="0" w:color="auto"/>
                        <w:left w:val="none" w:sz="0" w:space="0" w:color="auto"/>
                        <w:bottom w:val="none" w:sz="0" w:space="0" w:color="auto"/>
                        <w:right w:val="none" w:sz="0" w:space="0" w:color="auto"/>
                      </w:divBdr>
                      <w:divsChild>
                        <w:div w:id="1681808697">
                          <w:marLeft w:val="0"/>
                          <w:marRight w:val="0"/>
                          <w:marTop w:val="0"/>
                          <w:marBottom w:val="0"/>
                          <w:divBdr>
                            <w:top w:val="none" w:sz="0" w:space="0" w:color="auto"/>
                            <w:left w:val="none" w:sz="0" w:space="0" w:color="auto"/>
                            <w:bottom w:val="none" w:sz="0" w:space="0" w:color="auto"/>
                            <w:right w:val="none" w:sz="0" w:space="0" w:color="auto"/>
                          </w:divBdr>
                          <w:divsChild>
                            <w:div w:id="1126778083">
                              <w:marLeft w:val="0"/>
                              <w:marRight w:val="0"/>
                              <w:marTop w:val="0"/>
                              <w:marBottom w:val="0"/>
                              <w:divBdr>
                                <w:top w:val="none" w:sz="0" w:space="0" w:color="auto"/>
                                <w:left w:val="none" w:sz="0" w:space="0" w:color="auto"/>
                                <w:bottom w:val="none" w:sz="0" w:space="0" w:color="auto"/>
                                <w:right w:val="none" w:sz="0" w:space="0" w:color="auto"/>
                              </w:divBdr>
                              <w:divsChild>
                                <w:div w:id="1476488445">
                                  <w:marLeft w:val="0"/>
                                  <w:marRight w:val="0"/>
                                  <w:marTop w:val="100"/>
                                  <w:marBottom w:val="100"/>
                                  <w:divBdr>
                                    <w:top w:val="none" w:sz="0" w:space="0" w:color="auto"/>
                                    <w:left w:val="none" w:sz="0" w:space="0" w:color="auto"/>
                                    <w:bottom w:val="none" w:sz="0" w:space="0" w:color="auto"/>
                                    <w:right w:val="none" w:sz="0" w:space="0" w:color="auto"/>
                                  </w:divBdr>
                                  <w:divsChild>
                                    <w:div w:id="1680690777">
                                      <w:marLeft w:val="0"/>
                                      <w:marRight w:val="0"/>
                                      <w:marTop w:val="0"/>
                                      <w:marBottom w:val="0"/>
                                      <w:divBdr>
                                        <w:top w:val="none" w:sz="0" w:space="0" w:color="auto"/>
                                        <w:left w:val="none" w:sz="0" w:space="0" w:color="auto"/>
                                        <w:bottom w:val="none" w:sz="0" w:space="0" w:color="auto"/>
                                        <w:right w:val="none" w:sz="0" w:space="0" w:color="auto"/>
                                      </w:divBdr>
                                      <w:divsChild>
                                        <w:div w:id="1429154398">
                                          <w:marLeft w:val="240"/>
                                          <w:marRight w:val="240"/>
                                          <w:marTop w:val="240"/>
                                          <w:marBottom w:val="240"/>
                                          <w:divBdr>
                                            <w:top w:val="none" w:sz="0" w:space="0" w:color="auto"/>
                                            <w:left w:val="none" w:sz="0" w:space="0" w:color="auto"/>
                                            <w:bottom w:val="none" w:sz="0" w:space="0" w:color="auto"/>
                                            <w:right w:val="none" w:sz="0" w:space="0" w:color="auto"/>
                                          </w:divBdr>
                                          <w:divsChild>
                                            <w:div w:id="1707633944">
                                              <w:marLeft w:val="0"/>
                                              <w:marRight w:val="0"/>
                                              <w:marTop w:val="0"/>
                                              <w:marBottom w:val="0"/>
                                              <w:divBdr>
                                                <w:top w:val="none" w:sz="0" w:space="0" w:color="auto"/>
                                                <w:left w:val="none" w:sz="0" w:space="0" w:color="auto"/>
                                                <w:bottom w:val="none" w:sz="0" w:space="0" w:color="auto"/>
                                                <w:right w:val="none" w:sz="0" w:space="0" w:color="auto"/>
                                              </w:divBdr>
                                              <w:divsChild>
                                                <w:div w:id="1342243826">
                                                  <w:marLeft w:val="0"/>
                                                  <w:marRight w:val="0"/>
                                                  <w:marTop w:val="0"/>
                                                  <w:marBottom w:val="0"/>
                                                  <w:divBdr>
                                                    <w:top w:val="none" w:sz="0" w:space="0" w:color="auto"/>
                                                    <w:left w:val="none" w:sz="0" w:space="0" w:color="auto"/>
                                                    <w:bottom w:val="none" w:sz="0" w:space="0" w:color="auto"/>
                                                    <w:right w:val="none" w:sz="0" w:space="0" w:color="auto"/>
                                                  </w:divBdr>
                                                  <w:divsChild>
                                                    <w:div w:id="23404181">
                                                      <w:marLeft w:val="0"/>
                                                      <w:marRight w:val="0"/>
                                                      <w:marTop w:val="0"/>
                                                      <w:marBottom w:val="0"/>
                                                      <w:divBdr>
                                                        <w:top w:val="none" w:sz="0" w:space="0" w:color="auto"/>
                                                        <w:left w:val="none" w:sz="0" w:space="0" w:color="auto"/>
                                                        <w:bottom w:val="none" w:sz="0" w:space="0" w:color="auto"/>
                                                        <w:right w:val="none" w:sz="0" w:space="0" w:color="auto"/>
                                                      </w:divBdr>
                                                      <w:divsChild>
                                                        <w:div w:id="35824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1046050">
      <w:bodyDiv w:val="1"/>
      <w:marLeft w:val="0"/>
      <w:marRight w:val="0"/>
      <w:marTop w:val="0"/>
      <w:marBottom w:val="0"/>
      <w:divBdr>
        <w:top w:val="none" w:sz="0" w:space="0" w:color="auto"/>
        <w:left w:val="none" w:sz="0" w:space="0" w:color="auto"/>
        <w:bottom w:val="none" w:sz="0" w:space="0" w:color="auto"/>
        <w:right w:val="none" w:sz="0" w:space="0" w:color="auto"/>
      </w:divBdr>
    </w:div>
    <w:div w:id="955596083">
      <w:marLeft w:val="0"/>
      <w:marRight w:val="0"/>
      <w:marTop w:val="0"/>
      <w:marBottom w:val="0"/>
      <w:divBdr>
        <w:top w:val="none" w:sz="0" w:space="0" w:color="auto"/>
        <w:left w:val="none" w:sz="0" w:space="0" w:color="auto"/>
        <w:bottom w:val="none" w:sz="0" w:space="0" w:color="auto"/>
        <w:right w:val="none" w:sz="0" w:space="0" w:color="auto"/>
      </w:divBdr>
    </w:div>
    <w:div w:id="955596084">
      <w:marLeft w:val="0"/>
      <w:marRight w:val="0"/>
      <w:marTop w:val="0"/>
      <w:marBottom w:val="0"/>
      <w:divBdr>
        <w:top w:val="none" w:sz="0" w:space="0" w:color="auto"/>
        <w:left w:val="none" w:sz="0" w:space="0" w:color="auto"/>
        <w:bottom w:val="none" w:sz="0" w:space="0" w:color="auto"/>
        <w:right w:val="none" w:sz="0" w:space="0" w:color="auto"/>
      </w:divBdr>
    </w:div>
    <w:div w:id="955596085">
      <w:marLeft w:val="0"/>
      <w:marRight w:val="0"/>
      <w:marTop w:val="0"/>
      <w:marBottom w:val="0"/>
      <w:divBdr>
        <w:top w:val="none" w:sz="0" w:space="0" w:color="auto"/>
        <w:left w:val="none" w:sz="0" w:space="0" w:color="auto"/>
        <w:bottom w:val="none" w:sz="0" w:space="0" w:color="auto"/>
        <w:right w:val="none" w:sz="0" w:space="0" w:color="auto"/>
      </w:divBdr>
    </w:div>
    <w:div w:id="955596086">
      <w:marLeft w:val="0"/>
      <w:marRight w:val="0"/>
      <w:marTop w:val="0"/>
      <w:marBottom w:val="0"/>
      <w:divBdr>
        <w:top w:val="none" w:sz="0" w:space="0" w:color="auto"/>
        <w:left w:val="none" w:sz="0" w:space="0" w:color="auto"/>
        <w:bottom w:val="none" w:sz="0" w:space="0" w:color="auto"/>
        <w:right w:val="none" w:sz="0" w:space="0" w:color="auto"/>
      </w:divBdr>
    </w:div>
    <w:div w:id="955596087">
      <w:marLeft w:val="0"/>
      <w:marRight w:val="0"/>
      <w:marTop w:val="0"/>
      <w:marBottom w:val="0"/>
      <w:divBdr>
        <w:top w:val="none" w:sz="0" w:space="0" w:color="auto"/>
        <w:left w:val="none" w:sz="0" w:space="0" w:color="auto"/>
        <w:bottom w:val="none" w:sz="0" w:space="0" w:color="auto"/>
        <w:right w:val="none" w:sz="0" w:space="0" w:color="auto"/>
      </w:divBdr>
    </w:div>
    <w:div w:id="955596088">
      <w:marLeft w:val="0"/>
      <w:marRight w:val="0"/>
      <w:marTop w:val="0"/>
      <w:marBottom w:val="0"/>
      <w:divBdr>
        <w:top w:val="none" w:sz="0" w:space="0" w:color="auto"/>
        <w:left w:val="none" w:sz="0" w:space="0" w:color="auto"/>
        <w:bottom w:val="none" w:sz="0" w:space="0" w:color="auto"/>
        <w:right w:val="none" w:sz="0" w:space="0" w:color="auto"/>
      </w:divBdr>
    </w:div>
    <w:div w:id="955596089">
      <w:marLeft w:val="0"/>
      <w:marRight w:val="0"/>
      <w:marTop w:val="0"/>
      <w:marBottom w:val="0"/>
      <w:divBdr>
        <w:top w:val="none" w:sz="0" w:space="0" w:color="auto"/>
        <w:left w:val="none" w:sz="0" w:space="0" w:color="auto"/>
        <w:bottom w:val="none" w:sz="0" w:space="0" w:color="auto"/>
        <w:right w:val="none" w:sz="0" w:space="0" w:color="auto"/>
      </w:divBdr>
    </w:div>
    <w:div w:id="955596090">
      <w:marLeft w:val="0"/>
      <w:marRight w:val="0"/>
      <w:marTop w:val="0"/>
      <w:marBottom w:val="0"/>
      <w:divBdr>
        <w:top w:val="none" w:sz="0" w:space="0" w:color="auto"/>
        <w:left w:val="none" w:sz="0" w:space="0" w:color="auto"/>
        <w:bottom w:val="none" w:sz="0" w:space="0" w:color="auto"/>
        <w:right w:val="none" w:sz="0" w:space="0" w:color="auto"/>
      </w:divBdr>
    </w:div>
    <w:div w:id="955596091">
      <w:marLeft w:val="0"/>
      <w:marRight w:val="0"/>
      <w:marTop w:val="0"/>
      <w:marBottom w:val="0"/>
      <w:divBdr>
        <w:top w:val="none" w:sz="0" w:space="0" w:color="auto"/>
        <w:left w:val="none" w:sz="0" w:space="0" w:color="auto"/>
        <w:bottom w:val="none" w:sz="0" w:space="0" w:color="auto"/>
        <w:right w:val="none" w:sz="0" w:space="0" w:color="auto"/>
      </w:divBdr>
    </w:div>
    <w:div w:id="955596092">
      <w:marLeft w:val="0"/>
      <w:marRight w:val="0"/>
      <w:marTop w:val="0"/>
      <w:marBottom w:val="0"/>
      <w:divBdr>
        <w:top w:val="none" w:sz="0" w:space="0" w:color="auto"/>
        <w:left w:val="none" w:sz="0" w:space="0" w:color="auto"/>
        <w:bottom w:val="none" w:sz="0" w:space="0" w:color="auto"/>
        <w:right w:val="none" w:sz="0" w:space="0" w:color="auto"/>
      </w:divBdr>
    </w:div>
    <w:div w:id="978610006">
      <w:bodyDiv w:val="1"/>
      <w:marLeft w:val="0"/>
      <w:marRight w:val="0"/>
      <w:marTop w:val="0"/>
      <w:marBottom w:val="0"/>
      <w:divBdr>
        <w:top w:val="none" w:sz="0" w:space="0" w:color="auto"/>
        <w:left w:val="none" w:sz="0" w:space="0" w:color="auto"/>
        <w:bottom w:val="none" w:sz="0" w:space="0" w:color="auto"/>
        <w:right w:val="none" w:sz="0" w:space="0" w:color="auto"/>
      </w:divBdr>
    </w:div>
    <w:div w:id="1130905050">
      <w:bodyDiv w:val="1"/>
      <w:marLeft w:val="0"/>
      <w:marRight w:val="0"/>
      <w:marTop w:val="0"/>
      <w:marBottom w:val="0"/>
      <w:divBdr>
        <w:top w:val="none" w:sz="0" w:space="0" w:color="auto"/>
        <w:left w:val="none" w:sz="0" w:space="0" w:color="auto"/>
        <w:bottom w:val="none" w:sz="0" w:space="0" w:color="auto"/>
        <w:right w:val="none" w:sz="0" w:space="0" w:color="auto"/>
      </w:divBdr>
    </w:div>
    <w:div w:id="1194853750">
      <w:bodyDiv w:val="1"/>
      <w:marLeft w:val="0"/>
      <w:marRight w:val="0"/>
      <w:marTop w:val="0"/>
      <w:marBottom w:val="0"/>
      <w:divBdr>
        <w:top w:val="none" w:sz="0" w:space="0" w:color="auto"/>
        <w:left w:val="none" w:sz="0" w:space="0" w:color="auto"/>
        <w:bottom w:val="none" w:sz="0" w:space="0" w:color="auto"/>
        <w:right w:val="none" w:sz="0" w:space="0" w:color="auto"/>
      </w:divBdr>
    </w:div>
    <w:div w:id="1225944937">
      <w:bodyDiv w:val="1"/>
      <w:marLeft w:val="0"/>
      <w:marRight w:val="0"/>
      <w:marTop w:val="0"/>
      <w:marBottom w:val="0"/>
      <w:divBdr>
        <w:top w:val="none" w:sz="0" w:space="0" w:color="auto"/>
        <w:left w:val="none" w:sz="0" w:space="0" w:color="auto"/>
        <w:bottom w:val="none" w:sz="0" w:space="0" w:color="auto"/>
        <w:right w:val="none" w:sz="0" w:space="0" w:color="auto"/>
      </w:divBdr>
    </w:div>
    <w:div w:id="1246837148">
      <w:bodyDiv w:val="1"/>
      <w:marLeft w:val="0"/>
      <w:marRight w:val="0"/>
      <w:marTop w:val="0"/>
      <w:marBottom w:val="0"/>
      <w:divBdr>
        <w:top w:val="none" w:sz="0" w:space="0" w:color="auto"/>
        <w:left w:val="none" w:sz="0" w:space="0" w:color="auto"/>
        <w:bottom w:val="none" w:sz="0" w:space="0" w:color="auto"/>
        <w:right w:val="none" w:sz="0" w:space="0" w:color="auto"/>
      </w:divBdr>
      <w:divsChild>
        <w:div w:id="261030707">
          <w:marLeft w:val="0"/>
          <w:marRight w:val="0"/>
          <w:marTop w:val="0"/>
          <w:marBottom w:val="0"/>
          <w:divBdr>
            <w:top w:val="none" w:sz="0" w:space="0" w:color="auto"/>
            <w:left w:val="none" w:sz="0" w:space="0" w:color="auto"/>
            <w:bottom w:val="none" w:sz="0" w:space="0" w:color="auto"/>
            <w:right w:val="none" w:sz="0" w:space="0" w:color="auto"/>
          </w:divBdr>
          <w:divsChild>
            <w:div w:id="647973426">
              <w:marLeft w:val="0"/>
              <w:marRight w:val="0"/>
              <w:marTop w:val="0"/>
              <w:marBottom w:val="0"/>
              <w:divBdr>
                <w:top w:val="none" w:sz="0" w:space="0" w:color="auto"/>
                <w:left w:val="none" w:sz="0" w:space="0" w:color="auto"/>
                <w:bottom w:val="none" w:sz="0" w:space="0" w:color="auto"/>
                <w:right w:val="none" w:sz="0" w:space="0" w:color="auto"/>
              </w:divBdr>
              <w:divsChild>
                <w:div w:id="146485072">
                  <w:marLeft w:val="0"/>
                  <w:marRight w:val="0"/>
                  <w:marTop w:val="0"/>
                  <w:marBottom w:val="0"/>
                  <w:divBdr>
                    <w:top w:val="none" w:sz="0" w:space="0" w:color="auto"/>
                    <w:left w:val="none" w:sz="0" w:space="0" w:color="auto"/>
                    <w:bottom w:val="none" w:sz="0" w:space="0" w:color="auto"/>
                    <w:right w:val="none" w:sz="0" w:space="0" w:color="auto"/>
                  </w:divBdr>
                  <w:divsChild>
                    <w:div w:id="936988321">
                      <w:marLeft w:val="0"/>
                      <w:marRight w:val="0"/>
                      <w:marTop w:val="0"/>
                      <w:marBottom w:val="0"/>
                      <w:divBdr>
                        <w:top w:val="none" w:sz="0" w:space="0" w:color="auto"/>
                        <w:left w:val="none" w:sz="0" w:space="0" w:color="auto"/>
                        <w:bottom w:val="none" w:sz="0" w:space="0" w:color="auto"/>
                        <w:right w:val="none" w:sz="0" w:space="0" w:color="auto"/>
                      </w:divBdr>
                      <w:divsChild>
                        <w:div w:id="1075250808">
                          <w:marLeft w:val="0"/>
                          <w:marRight w:val="0"/>
                          <w:marTop w:val="0"/>
                          <w:marBottom w:val="0"/>
                          <w:divBdr>
                            <w:top w:val="none" w:sz="0" w:space="0" w:color="auto"/>
                            <w:left w:val="none" w:sz="0" w:space="0" w:color="auto"/>
                            <w:bottom w:val="none" w:sz="0" w:space="0" w:color="auto"/>
                            <w:right w:val="none" w:sz="0" w:space="0" w:color="auto"/>
                          </w:divBdr>
                          <w:divsChild>
                            <w:div w:id="1744913434">
                              <w:marLeft w:val="0"/>
                              <w:marRight w:val="0"/>
                              <w:marTop w:val="0"/>
                              <w:marBottom w:val="0"/>
                              <w:divBdr>
                                <w:top w:val="none" w:sz="0" w:space="0" w:color="auto"/>
                                <w:left w:val="none" w:sz="0" w:space="0" w:color="auto"/>
                                <w:bottom w:val="none" w:sz="0" w:space="0" w:color="auto"/>
                                <w:right w:val="none" w:sz="0" w:space="0" w:color="auto"/>
                              </w:divBdr>
                              <w:divsChild>
                                <w:div w:id="167549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788221">
      <w:bodyDiv w:val="1"/>
      <w:marLeft w:val="0"/>
      <w:marRight w:val="0"/>
      <w:marTop w:val="0"/>
      <w:marBottom w:val="0"/>
      <w:divBdr>
        <w:top w:val="none" w:sz="0" w:space="0" w:color="auto"/>
        <w:left w:val="none" w:sz="0" w:space="0" w:color="auto"/>
        <w:bottom w:val="none" w:sz="0" w:space="0" w:color="auto"/>
        <w:right w:val="none" w:sz="0" w:space="0" w:color="auto"/>
      </w:divBdr>
    </w:div>
    <w:div w:id="1283265538">
      <w:bodyDiv w:val="1"/>
      <w:marLeft w:val="0"/>
      <w:marRight w:val="0"/>
      <w:marTop w:val="0"/>
      <w:marBottom w:val="0"/>
      <w:divBdr>
        <w:top w:val="none" w:sz="0" w:space="0" w:color="auto"/>
        <w:left w:val="none" w:sz="0" w:space="0" w:color="auto"/>
        <w:bottom w:val="none" w:sz="0" w:space="0" w:color="auto"/>
        <w:right w:val="none" w:sz="0" w:space="0" w:color="auto"/>
      </w:divBdr>
    </w:div>
    <w:div w:id="1322152089">
      <w:bodyDiv w:val="1"/>
      <w:marLeft w:val="0"/>
      <w:marRight w:val="0"/>
      <w:marTop w:val="0"/>
      <w:marBottom w:val="0"/>
      <w:divBdr>
        <w:top w:val="none" w:sz="0" w:space="0" w:color="auto"/>
        <w:left w:val="none" w:sz="0" w:space="0" w:color="auto"/>
        <w:bottom w:val="none" w:sz="0" w:space="0" w:color="auto"/>
        <w:right w:val="none" w:sz="0" w:space="0" w:color="auto"/>
      </w:divBdr>
    </w:div>
    <w:div w:id="1365793732">
      <w:bodyDiv w:val="1"/>
      <w:marLeft w:val="0"/>
      <w:marRight w:val="0"/>
      <w:marTop w:val="0"/>
      <w:marBottom w:val="0"/>
      <w:divBdr>
        <w:top w:val="none" w:sz="0" w:space="0" w:color="auto"/>
        <w:left w:val="none" w:sz="0" w:space="0" w:color="auto"/>
        <w:bottom w:val="none" w:sz="0" w:space="0" w:color="auto"/>
        <w:right w:val="none" w:sz="0" w:space="0" w:color="auto"/>
      </w:divBdr>
    </w:div>
    <w:div w:id="1414547179">
      <w:bodyDiv w:val="1"/>
      <w:marLeft w:val="0"/>
      <w:marRight w:val="0"/>
      <w:marTop w:val="0"/>
      <w:marBottom w:val="0"/>
      <w:divBdr>
        <w:top w:val="none" w:sz="0" w:space="0" w:color="auto"/>
        <w:left w:val="none" w:sz="0" w:space="0" w:color="auto"/>
        <w:bottom w:val="none" w:sz="0" w:space="0" w:color="auto"/>
        <w:right w:val="none" w:sz="0" w:space="0" w:color="auto"/>
      </w:divBdr>
    </w:div>
    <w:div w:id="1462193544">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654137610">
      <w:bodyDiv w:val="1"/>
      <w:marLeft w:val="0"/>
      <w:marRight w:val="0"/>
      <w:marTop w:val="0"/>
      <w:marBottom w:val="0"/>
      <w:divBdr>
        <w:top w:val="none" w:sz="0" w:space="0" w:color="auto"/>
        <w:left w:val="none" w:sz="0" w:space="0" w:color="auto"/>
        <w:bottom w:val="none" w:sz="0" w:space="0" w:color="auto"/>
        <w:right w:val="none" w:sz="0" w:space="0" w:color="auto"/>
      </w:divBdr>
    </w:div>
    <w:div w:id="1693729226">
      <w:bodyDiv w:val="1"/>
      <w:marLeft w:val="0"/>
      <w:marRight w:val="0"/>
      <w:marTop w:val="0"/>
      <w:marBottom w:val="0"/>
      <w:divBdr>
        <w:top w:val="none" w:sz="0" w:space="0" w:color="auto"/>
        <w:left w:val="none" w:sz="0" w:space="0" w:color="auto"/>
        <w:bottom w:val="none" w:sz="0" w:space="0" w:color="auto"/>
        <w:right w:val="none" w:sz="0" w:space="0" w:color="auto"/>
      </w:divBdr>
    </w:div>
    <w:div w:id="1777552015">
      <w:bodyDiv w:val="1"/>
      <w:marLeft w:val="0"/>
      <w:marRight w:val="0"/>
      <w:marTop w:val="0"/>
      <w:marBottom w:val="0"/>
      <w:divBdr>
        <w:top w:val="none" w:sz="0" w:space="0" w:color="auto"/>
        <w:left w:val="none" w:sz="0" w:space="0" w:color="auto"/>
        <w:bottom w:val="none" w:sz="0" w:space="0" w:color="auto"/>
        <w:right w:val="none" w:sz="0" w:space="0" w:color="auto"/>
      </w:divBdr>
    </w:div>
    <w:div w:id="1816146642">
      <w:bodyDiv w:val="1"/>
      <w:marLeft w:val="0"/>
      <w:marRight w:val="0"/>
      <w:marTop w:val="0"/>
      <w:marBottom w:val="0"/>
      <w:divBdr>
        <w:top w:val="none" w:sz="0" w:space="0" w:color="auto"/>
        <w:left w:val="none" w:sz="0" w:space="0" w:color="auto"/>
        <w:bottom w:val="none" w:sz="0" w:space="0" w:color="auto"/>
        <w:right w:val="none" w:sz="0" w:space="0" w:color="auto"/>
      </w:divBdr>
    </w:div>
    <w:div w:id="1848329217">
      <w:bodyDiv w:val="1"/>
      <w:marLeft w:val="0"/>
      <w:marRight w:val="0"/>
      <w:marTop w:val="0"/>
      <w:marBottom w:val="0"/>
      <w:divBdr>
        <w:top w:val="none" w:sz="0" w:space="0" w:color="auto"/>
        <w:left w:val="none" w:sz="0" w:space="0" w:color="auto"/>
        <w:bottom w:val="none" w:sz="0" w:space="0" w:color="auto"/>
        <w:right w:val="none" w:sz="0" w:space="0" w:color="auto"/>
      </w:divBdr>
    </w:div>
    <w:div w:id="199409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3.png@01DC9520.5091D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283D2-A8E2-41D9-ABC4-582A940C9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7407</Words>
  <Characters>44869</Characters>
  <Application>Microsoft Office Word</Application>
  <DocSecurity>0</DocSecurity>
  <Lines>373</Lines>
  <Paragraphs>104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Závěrečná zpráva z hodnocení dopadů regulace (RIA)</vt:lpstr>
      <vt:lpstr>Závěrečná zpráva z hodnocení dopadů regulace (RIA)</vt:lpstr>
    </vt:vector>
  </TitlesOfParts>
  <Company>Ministerstvo financí</Company>
  <LinksUpToDate>false</LinksUpToDate>
  <CharactersWithSpaces>52172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Závěrečná zpráva z hodnocení dopadů regulace (RIA)</dc:title>
  <dc:creator>Janáčková Kateřina Ing. Mgr.</dc:creator>
  <cp:lastModifiedBy>Kroupa Jiří JUDr.</cp:lastModifiedBy>
  <cp:revision>5</cp:revision>
  <cp:lastPrinted>2026-02-11T14:57:00Z</cp:lastPrinted>
  <dcterms:created xsi:type="dcterms:W3CDTF">2026-04-13T08:52:00Z</dcterms:created>
  <dcterms:modified xsi:type="dcterms:W3CDTF">2026-04-13T14:28:00Z</dcterms:modified>
</cp:coreProperties>
</file>